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6C2E" w:rsidRPr="00766C2E" w:rsidRDefault="00766C2E" w:rsidP="00766C2E">
      <w:pPr>
        <w:spacing w:before="100" w:beforeAutospacing="1" w:after="100" w:afterAutospacing="1"/>
        <w:rPr>
          <w:rFonts w:ascii="Times New Roman" w:hAnsi="Times New Roman"/>
          <w:color w:val="000000"/>
          <w:sz w:val="24"/>
          <w:szCs w:val="24"/>
        </w:rPr>
      </w:pPr>
      <w:r w:rsidRPr="00766C2E">
        <w:rPr>
          <w:rFonts w:ascii="Arial" w:hAnsi="Arial" w:cs="Arial"/>
          <w:color w:val="0000FF"/>
          <w:sz w:val="27"/>
          <w:szCs w:val="27"/>
        </w:rPr>
        <w:t xml:space="preserve">User </w:t>
      </w:r>
      <w:proofErr w:type="spellStart"/>
      <w:r w:rsidRPr="00766C2E">
        <w:rPr>
          <w:rFonts w:ascii="Arial" w:hAnsi="Arial" w:cs="Arial"/>
          <w:color w:val="0000FF"/>
          <w:sz w:val="27"/>
          <w:szCs w:val="27"/>
        </w:rPr>
        <w:t>Comm</w:t>
      </w:r>
      <w:proofErr w:type="spellEnd"/>
      <w:r w:rsidRPr="00766C2E">
        <w:rPr>
          <w:rFonts w:ascii="Arial" w:hAnsi="Arial" w:cs="Arial"/>
          <w:color w:val="0000FF"/>
          <w:sz w:val="27"/>
          <w:szCs w:val="27"/>
        </w:rPr>
        <w:t xml:space="preserve"> Detail</w:t>
      </w:r>
    </w:p>
    <w:tbl>
      <w:tblPr>
        <w:tblW w:w="4750" w:type="pct"/>
        <w:tblCellSpacing w:w="0" w:type="dxa"/>
        <w:tblCellMar>
          <w:top w:w="15" w:type="dxa"/>
          <w:left w:w="15" w:type="dxa"/>
          <w:bottom w:w="15" w:type="dxa"/>
          <w:right w:w="15" w:type="dxa"/>
        </w:tblCellMar>
        <w:tblLook w:val="0000" w:firstRow="0" w:lastRow="0" w:firstColumn="0" w:lastColumn="0" w:noHBand="0" w:noVBand="0"/>
      </w:tblPr>
      <w:tblGrid>
        <w:gridCol w:w="908"/>
        <w:gridCol w:w="7329"/>
      </w:tblGrid>
      <w:tr w:rsidR="00766C2E" w:rsidRPr="00766C2E">
        <w:trPr>
          <w:tblCellSpacing w:w="0" w:type="dxa"/>
        </w:trPr>
        <w:tc>
          <w:tcPr>
            <w:tcW w:w="0" w:type="auto"/>
            <w:vAlign w:val="center"/>
          </w:tcPr>
          <w:p w:rsidR="00766C2E" w:rsidRPr="00766C2E" w:rsidRDefault="00766C2E" w:rsidP="00766C2E">
            <w:pPr>
              <w:rPr>
                <w:rFonts w:ascii="Times New Roman" w:hAnsi="Times New Roman"/>
                <w:color w:val="000000"/>
                <w:sz w:val="24"/>
                <w:szCs w:val="24"/>
              </w:rPr>
            </w:pPr>
            <w:r w:rsidRPr="00766C2E">
              <w:rPr>
                <w:rFonts w:ascii="Arial" w:hAnsi="Arial" w:cs="Arial"/>
                <w:b/>
                <w:bCs/>
                <w:color w:val="000000"/>
              </w:rPr>
              <w:t>Title:</w:t>
            </w:r>
          </w:p>
        </w:tc>
        <w:tc>
          <w:tcPr>
            <w:tcW w:w="5000" w:type="pct"/>
            <w:vAlign w:val="center"/>
          </w:tcPr>
          <w:p w:rsidR="00766C2E" w:rsidRPr="00766C2E" w:rsidRDefault="00DB4C70" w:rsidP="00A548FB">
            <w:pPr>
              <w:rPr>
                <w:rFonts w:ascii="Times New Roman" w:hAnsi="Times New Roman"/>
                <w:color w:val="000000"/>
                <w:sz w:val="24"/>
                <w:szCs w:val="24"/>
              </w:rPr>
            </w:pPr>
            <w:r>
              <w:rPr>
                <w:rFonts w:ascii="Arial" w:hAnsi="Arial" w:cs="Arial"/>
                <w:b/>
                <w:bCs/>
                <w:color w:val="000000"/>
                <w:sz w:val="24"/>
                <w:szCs w:val="24"/>
              </w:rPr>
              <w:t>WMQ 7.1</w:t>
            </w:r>
            <w:r w:rsidR="00BD54D1">
              <w:rPr>
                <w:rFonts w:ascii="Arial" w:hAnsi="Arial" w:cs="Arial"/>
                <w:b/>
                <w:bCs/>
                <w:color w:val="000000"/>
                <w:sz w:val="24"/>
                <w:szCs w:val="24"/>
              </w:rPr>
              <w:t xml:space="preserve"> Upgrade Information</w:t>
            </w:r>
          </w:p>
        </w:tc>
      </w:tr>
      <w:tr w:rsidR="00766C2E" w:rsidRPr="00766C2E">
        <w:trPr>
          <w:tblCellSpacing w:w="0" w:type="dxa"/>
        </w:trPr>
        <w:tc>
          <w:tcPr>
            <w:tcW w:w="0" w:type="auto"/>
            <w:vAlign w:val="center"/>
          </w:tcPr>
          <w:p w:rsidR="00766C2E" w:rsidRPr="00766C2E" w:rsidRDefault="00766C2E" w:rsidP="00766C2E">
            <w:pPr>
              <w:rPr>
                <w:rFonts w:ascii="Times New Roman" w:hAnsi="Times New Roman"/>
                <w:color w:val="000000"/>
                <w:sz w:val="24"/>
                <w:szCs w:val="24"/>
              </w:rPr>
            </w:pPr>
            <w:r w:rsidRPr="00766C2E">
              <w:rPr>
                <w:rFonts w:ascii="Arial" w:hAnsi="Arial" w:cs="Arial"/>
                <w:b/>
                <w:bCs/>
                <w:color w:val="000000"/>
              </w:rPr>
              <w:t xml:space="preserve">Number:  </w:t>
            </w:r>
          </w:p>
        </w:tc>
        <w:tc>
          <w:tcPr>
            <w:tcW w:w="5000" w:type="pct"/>
            <w:vAlign w:val="center"/>
          </w:tcPr>
          <w:p w:rsidR="00766C2E" w:rsidRPr="00766C2E" w:rsidRDefault="00766C2E" w:rsidP="00766C2E">
            <w:pPr>
              <w:rPr>
                <w:rFonts w:ascii="Times New Roman" w:hAnsi="Times New Roman"/>
                <w:color w:val="000000"/>
                <w:sz w:val="24"/>
                <w:szCs w:val="24"/>
              </w:rPr>
            </w:pPr>
          </w:p>
        </w:tc>
      </w:tr>
      <w:tr w:rsidR="00766C2E" w:rsidRPr="00766C2E">
        <w:trPr>
          <w:tblCellSpacing w:w="0" w:type="dxa"/>
        </w:trPr>
        <w:tc>
          <w:tcPr>
            <w:tcW w:w="0" w:type="auto"/>
            <w:vAlign w:val="center"/>
          </w:tcPr>
          <w:p w:rsidR="00766C2E" w:rsidRPr="00766C2E" w:rsidRDefault="00766C2E" w:rsidP="00766C2E">
            <w:pPr>
              <w:rPr>
                <w:rFonts w:ascii="Times New Roman" w:hAnsi="Times New Roman"/>
                <w:color w:val="000000"/>
                <w:sz w:val="24"/>
                <w:szCs w:val="24"/>
              </w:rPr>
            </w:pPr>
            <w:r w:rsidRPr="00766C2E">
              <w:rPr>
                <w:rFonts w:ascii="Arial" w:hAnsi="Arial" w:cs="Arial"/>
                <w:b/>
                <w:bCs/>
                <w:color w:val="000000"/>
              </w:rPr>
              <w:t>Filter:</w:t>
            </w:r>
          </w:p>
        </w:tc>
        <w:tc>
          <w:tcPr>
            <w:tcW w:w="5000" w:type="pct"/>
            <w:vAlign w:val="center"/>
          </w:tcPr>
          <w:p w:rsidR="00766C2E" w:rsidRPr="00766C2E" w:rsidRDefault="00766C2E" w:rsidP="00766C2E">
            <w:pPr>
              <w:rPr>
                <w:rFonts w:ascii="Times New Roman" w:hAnsi="Times New Roman"/>
                <w:color w:val="000000"/>
                <w:sz w:val="24"/>
                <w:szCs w:val="24"/>
              </w:rPr>
            </w:pPr>
            <w:r w:rsidRPr="00766C2E">
              <w:rPr>
                <w:rFonts w:ascii="Arial" w:hAnsi="Arial" w:cs="Arial"/>
                <w:color w:val="660000"/>
              </w:rPr>
              <w:t xml:space="preserve">All User </w:t>
            </w:r>
            <w:proofErr w:type="spellStart"/>
            <w:r w:rsidRPr="00766C2E">
              <w:rPr>
                <w:rFonts w:ascii="Arial" w:hAnsi="Arial" w:cs="Arial"/>
                <w:color w:val="660000"/>
              </w:rPr>
              <w:t>Comms</w:t>
            </w:r>
            <w:proofErr w:type="spellEnd"/>
          </w:p>
        </w:tc>
      </w:tr>
    </w:tbl>
    <w:p w:rsidR="00766C2E" w:rsidRPr="00766C2E" w:rsidRDefault="00766C2E" w:rsidP="00766C2E">
      <w:pPr>
        <w:spacing w:before="100" w:beforeAutospacing="1" w:after="100" w:afterAutospacing="1"/>
        <w:rPr>
          <w:rFonts w:ascii="Times New Roman" w:hAnsi="Times New Roman"/>
          <w:color w:val="000000"/>
          <w:sz w:val="24"/>
          <w:szCs w:val="24"/>
        </w:rPr>
      </w:pPr>
      <w:r w:rsidRPr="00766C2E">
        <w:rPr>
          <w:rFonts w:ascii="Arial" w:hAnsi="Arial" w:cs="Arial"/>
          <w:color w:val="000000"/>
        </w:rPr>
        <w:t xml:space="preserve">Please see the </w:t>
      </w:r>
      <w:hyperlink r:id="rId7" w:anchor="contact_info#contact_info" w:history="1">
        <w:r w:rsidRPr="00766C2E">
          <w:rPr>
            <w:rFonts w:ascii="Arial" w:hAnsi="Arial" w:cs="Arial"/>
            <w:color w:val="000099"/>
            <w:u w:val="single"/>
          </w:rPr>
          <w:t>contact information</w:t>
        </w:r>
      </w:hyperlink>
      <w:r w:rsidRPr="00766C2E">
        <w:rPr>
          <w:rFonts w:ascii="Arial" w:hAnsi="Arial" w:cs="Arial"/>
          <w:color w:val="000000"/>
        </w:rPr>
        <w:t xml:space="preserve"> below if you have any questions regarding this User Communication.</w:t>
      </w:r>
    </w:p>
    <w:tbl>
      <w:tblPr>
        <w:tblW w:w="0" w:type="auto"/>
        <w:tblCellSpacing w:w="0" w:type="dxa"/>
        <w:tblCellMar>
          <w:top w:w="15" w:type="dxa"/>
          <w:left w:w="15" w:type="dxa"/>
          <w:bottom w:w="15" w:type="dxa"/>
          <w:right w:w="15" w:type="dxa"/>
        </w:tblCellMar>
        <w:tblLook w:val="0000" w:firstRow="0" w:lastRow="0" w:firstColumn="0" w:lastColumn="0" w:noHBand="0" w:noVBand="0"/>
      </w:tblPr>
      <w:tblGrid>
        <w:gridCol w:w="1953"/>
        <w:gridCol w:w="3020"/>
      </w:tblGrid>
      <w:tr w:rsidR="00766C2E" w:rsidRPr="00766C2E">
        <w:trPr>
          <w:tblCellSpacing w:w="0" w:type="dxa"/>
        </w:trPr>
        <w:tc>
          <w:tcPr>
            <w:tcW w:w="0" w:type="auto"/>
            <w:noWrap/>
          </w:tcPr>
          <w:p w:rsidR="00766C2E" w:rsidRPr="00766C2E" w:rsidRDefault="00766C2E" w:rsidP="00766C2E">
            <w:pPr>
              <w:rPr>
                <w:rFonts w:ascii="Times New Roman" w:hAnsi="Times New Roman"/>
                <w:color w:val="000000"/>
                <w:sz w:val="24"/>
                <w:szCs w:val="24"/>
              </w:rPr>
            </w:pPr>
            <w:r w:rsidRPr="00766C2E">
              <w:rPr>
                <w:rFonts w:ascii="Arial" w:hAnsi="Arial" w:cs="Arial"/>
                <w:b/>
                <w:bCs/>
                <w:color w:val="000000"/>
              </w:rPr>
              <w:t>Scope:</w:t>
            </w:r>
          </w:p>
        </w:tc>
        <w:tc>
          <w:tcPr>
            <w:tcW w:w="0" w:type="auto"/>
          </w:tcPr>
          <w:p w:rsidR="00766C2E" w:rsidRPr="00766C2E" w:rsidRDefault="00766C2E" w:rsidP="00766C2E">
            <w:pPr>
              <w:rPr>
                <w:rFonts w:ascii="Times New Roman" w:hAnsi="Times New Roman"/>
                <w:color w:val="000000"/>
                <w:sz w:val="24"/>
                <w:szCs w:val="24"/>
              </w:rPr>
            </w:pPr>
            <w:r w:rsidRPr="00766C2E">
              <w:rPr>
                <w:rFonts w:ascii="Arial" w:hAnsi="Arial" w:cs="Arial"/>
                <w:color w:val="000000"/>
              </w:rPr>
              <w:t>All North American SMCs</w:t>
            </w:r>
          </w:p>
        </w:tc>
      </w:tr>
      <w:tr w:rsidR="00766C2E" w:rsidRPr="00766C2E">
        <w:trPr>
          <w:tblCellSpacing w:w="0" w:type="dxa"/>
        </w:trPr>
        <w:tc>
          <w:tcPr>
            <w:tcW w:w="0" w:type="auto"/>
            <w:noWrap/>
          </w:tcPr>
          <w:p w:rsidR="00766C2E" w:rsidRPr="00766C2E" w:rsidRDefault="00766C2E" w:rsidP="00766C2E">
            <w:pPr>
              <w:rPr>
                <w:rFonts w:ascii="Times New Roman" w:hAnsi="Times New Roman"/>
                <w:color w:val="000000"/>
                <w:sz w:val="24"/>
                <w:szCs w:val="24"/>
              </w:rPr>
            </w:pPr>
            <w:r w:rsidRPr="00766C2E">
              <w:rPr>
                <w:rFonts w:ascii="Arial" w:hAnsi="Arial" w:cs="Arial"/>
                <w:b/>
                <w:bCs/>
                <w:color w:val="000000"/>
              </w:rPr>
              <w:t>Issue Date:</w:t>
            </w:r>
          </w:p>
        </w:tc>
        <w:tc>
          <w:tcPr>
            <w:tcW w:w="0" w:type="auto"/>
          </w:tcPr>
          <w:p w:rsidR="00766C2E" w:rsidRPr="00DB4C70" w:rsidRDefault="00DB4C70" w:rsidP="00766C2E">
            <w:pPr>
              <w:rPr>
                <w:rFonts w:ascii="Arial" w:hAnsi="Arial" w:cs="Arial"/>
                <w:color w:val="000000"/>
              </w:rPr>
            </w:pPr>
            <w:r w:rsidRPr="00DB4C70">
              <w:rPr>
                <w:rFonts w:ascii="Arial" w:hAnsi="Arial" w:cs="Arial"/>
                <w:color w:val="000000"/>
              </w:rPr>
              <w:t>Immediately</w:t>
            </w:r>
          </w:p>
        </w:tc>
      </w:tr>
      <w:tr w:rsidR="00766C2E" w:rsidRPr="00766C2E">
        <w:trPr>
          <w:tblCellSpacing w:w="0" w:type="dxa"/>
        </w:trPr>
        <w:tc>
          <w:tcPr>
            <w:tcW w:w="0" w:type="auto"/>
            <w:noWrap/>
          </w:tcPr>
          <w:p w:rsidR="00766C2E" w:rsidRPr="00766C2E" w:rsidRDefault="00766C2E" w:rsidP="00766C2E">
            <w:pPr>
              <w:rPr>
                <w:rFonts w:ascii="Times New Roman" w:hAnsi="Times New Roman"/>
                <w:color w:val="000000"/>
                <w:sz w:val="24"/>
                <w:szCs w:val="24"/>
              </w:rPr>
            </w:pPr>
            <w:r w:rsidRPr="00766C2E">
              <w:rPr>
                <w:rFonts w:ascii="Arial" w:hAnsi="Arial" w:cs="Arial"/>
                <w:b/>
                <w:bCs/>
                <w:color w:val="000000"/>
              </w:rPr>
              <w:t>Effective Date:</w:t>
            </w:r>
          </w:p>
        </w:tc>
        <w:tc>
          <w:tcPr>
            <w:tcW w:w="0" w:type="auto"/>
          </w:tcPr>
          <w:p w:rsidR="00766C2E" w:rsidRPr="00766C2E" w:rsidRDefault="00766C2E" w:rsidP="00766C2E">
            <w:pPr>
              <w:rPr>
                <w:rFonts w:ascii="Times New Roman" w:hAnsi="Times New Roman"/>
                <w:color w:val="000000"/>
                <w:sz w:val="24"/>
                <w:szCs w:val="24"/>
              </w:rPr>
            </w:pPr>
          </w:p>
        </w:tc>
      </w:tr>
      <w:tr w:rsidR="00766C2E" w:rsidRPr="00766C2E">
        <w:trPr>
          <w:tblCellSpacing w:w="0" w:type="dxa"/>
        </w:trPr>
        <w:tc>
          <w:tcPr>
            <w:tcW w:w="0" w:type="auto"/>
            <w:noWrap/>
          </w:tcPr>
          <w:p w:rsidR="00766C2E" w:rsidRPr="00766C2E" w:rsidRDefault="00766C2E" w:rsidP="00766C2E">
            <w:pPr>
              <w:rPr>
                <w:rFonts w:ascii="Times New Roman" w:hAnsi="Times New Roman"/>
                <w:color w:val="000000"/>
                <w:sz w:val="24"/>
                <w:szCs w:val="24"/>
              </w:rPr>
            </w:pPr>
            <w:r w:rsidRPr="00766C2E">
              <w:rPr>
                <w:rFonts w:ascii="Arial" w:hAnsi="Arial" w:cs="Arial"/>
                <w:b/>
                <w:bCs/>
                <w:color w:val="000000"/>
              </w:rPr>
              <w:t>Group Name:</w:t>
            </w:r>
          </w:p>
        </w:tc>
        <w:tc>
          <w:tcPr>
            <w:tcW w:w="0" w:type="auto"/>
          </w:tcPr>
          <w:p w:rsidR="00766C2E" w:rsidRPr="00766C2E" w:rsidRDefault="00766C2E" w:rsidP="00A91134">
            <w:pPr>
              <w:rPr>
                <w:rFonts w:ascii="Times New Roman" w:hAnsi="Times New Roman"/>
                <w:color w:val="000000"/>
                <w:sz w:val="24"/>
                <w:szCs w:val="24"/>
              </w:rPr>
            </w:pPr>
            <w:r w:rsidRPr="00766C2E">
              <w:rPr>
                <w:rFonts w:ascii="Arial" w:hAnsi="Arial" w:cs="Arial"/>
                <w:color w:val="000000"/>
              </w:rPr>
              <w:t>Software Services Mainframe</w:t>
            </w:r>
            <w:r w:rsidR="00A91134">
              <w:rPr>
                <w:rFonts w:ascii="Arial" w:hAnsi="Arial" w:cs="Arial"/>
                <w:color w:val="000000"/>
              </w:rPr>
              <w:t xml:space="preserve"> MQ</w:t>
            </w:r>
            <w:r w:rsidRPr="00766C2E">
              <w:rPr>
                <w:rFonts w:ascii="Arial" w:hAnsi="Arial" w:cs="Arial"/>
                <w:color w:val="000000"/>
              </w:rPr>
              <w:t xml:space="preserve"> </w:t>
            </w:r>
          </w:p>
        </w:tc>
      </w:tr>
      <w:tr w:rsidR="00766C2E" w:rsidRPr="00766C2E">
        <w:trPr>
          <w:tblCellSpacing w:w="0" w:type="dxa"/>
        </w:trPr>
        <w:tc>
          <w:tcPr>
            <w:tcW w:w="0" w:type="auto"/>
            <w:noWrap/>
          </w:tcPr>
          <w:p w:rsidR="00766C2E" w:rsidRPr="00766C2E" w:rsidRDefault="00766C2E" w:rsidP="00766C2E">
            <w:pPr>
              <w:rPr>
                <w:rFonts w:ascii="Times New Roman" w:hAnsi="Times New Roman"/>
                <w:color w:val="000000"/>
                <w:sz w:val="24"/>
                <w:szCs w:val="24"/>
              </w:rPr>
            </w:pPr>
            <w:r w:rsidRPr="00766C2E">
              <w:rPr>
                <w:rFonts w:ascii="Arial" w:hAnsi="Arial" w:cs="Arial"/>
                <w:b/>
                <w:bCs/>
                <w:color w:val="000000"/>
              </w:rPr>
              <w:t>Affected Locations: </w:t>
            </w:r>
          </w:p>
        </w:tc>
        <w:tc>
          <w:tcPr>
            <w:tcW w:w="0" w:type="auto"/>
          </w:tcPr>
          <w:p w:rsidR="00766C2E" w:rsidRPr="00766C2E" w:rsidRDefault="00766C2E" w:rsidP="00766C2E">
            <w:pPr>
              <w:rPr>
                <w:rFonts w:ascii="Times New Roman" w:hAnsi="Times New Roman"/>
                <w:color w:val="000000"/>
                <w:sz w:val="24"/>
                <w:szCs w:val="24"/>
              </w:rPr>
            </w:pPr>
            <w:r w:rsidRPr="00766C2E">
              <w:rPr>
                <w:rFonts w:ascii="Arial" w:hAnsi="Arial" w:cs="Arial"/>
                <w:color w:val="000000"/>
              </w:rPr>
              <w:t>All North American SMCs</w:t>
            </w:r>
          </w:p>
        </w:tc>
      </w:tr>
    </w:tbl>
    <w:p w:rsidR="00A548FB" w:rsidRPr="00A548FB" w:rsidRDefault="00766C2E" w:rsidP="00A548FB">
      <w:pPr>
        <w:spacing w:before="100" w:beforeAutospacing="1" w:after="100" w:afterAutospacing="1"/>
        <w:rPr>
          <w:rFonts w:ascii="Arial" w:hAnsi="Arial" w:cs="Arial"/>
          <w:color w:val="000000"/>
        </w:rPr>
      </w:pPr>
      <w:r w:rsidRPr="00766C2E">
        <w:rPr>
          <w:rFonts w:ascii="Arial" w:hAnsi="Arial" w:cs="Arial"/>
          <w:b/>
          <w:bCs/>
          <w:color w:val="000000"/>
          <w:sz w:val="24"/>
          <w:szCs w:val="24"/>
        </w:rPr>
        <w:t>Summary</w:t>
      </w:r>
      <w:proofErr w:type="gramStart"/>
      <w:r w:rsidRPr="00766C2E">
        <w:rPr>
          <w:rFonts w:ascii="Arial" w:hAnsi="Arial" w:cs="Arial"/>
          <w:b/>
          <w:bCs/>
          <w:color w:val="000000"/>
          <w:sz w:val="24"/>
          <w:szCs w:val="24"/>
        </w:rPr>
        <w:t>:</w:t>
      </w:r>
      <w:proofErr w:type="gramEnd"/>
      <w:r w:rsidRPr="00766C2E">
        <w:rPr>
          <w:rFonts w:ascii="Arial" w:hAnsi="Arial" w:cs="Arial"/>
          <w:color w:val="000000"/>
          <w:sz w:val="24"/>
          <w:szCs w:val="24"/>
        </w:rPr>
        <w:br/>
      </w:r>
      <w:r w:rsidR="00A548FB" w:rsidRPr="00A548FB">
        <w:rPr>
          <w:rFonts w:ascii="Arial" w:hAnsi="Arial" w:cs="Arial"/>
          <w:color w:val="000000"/>
        </w:rPr>
        <w:t xml:space="preserve">Currently, most HP locations are running </w:t>
      </w:r>
      <w:r w:rsidR="00DB4C70">
        <w:rPr>
          <w:rFonts w:ascii="Arial" w:hAnsi="Arial" w:cs="Arial"/>
          <w:color w:val="000000"/>
        </w:rPr>
        <w:t>WMQ V7.0.1</w:t>
      </w:r>
      <w:r w:rsidR="00A548FB" w:rsidRPr="00A548FB">
        <w:rPr>
          <w:rFonts w:ascii="Arial" w:hAnsi="Arial" w:cs="Arial"/>
          <w:color w:val="000000"/>
        </w:rPr>
        <w:t xml:space="preserve">. This user communication provides planning information for sites in preparation for the </w:t>
      </w:r>
      <w:r w:rsidR="00DB4C70">
        <w:rPr>
          <w:rFonts w:ascii="Arial" w:hAnsi="Arial" w:cs="Arial"/>
          <w:color w:val="000000"/>
        </w:rPr>
        <w:t>WMQ</w:t>
      </w:r>
      <w:r w:rsidR="00A548FB" w:rsidRPr="00A548FB">
        <w:rPr>
          <w:rFonts w:ascii="Arial" w:hAnsi="Arial" w:cs="Arial"/>
          <w:color w:val="000000"/>
        </w:rPr>
        <w:t xml:space="preserve"> V</w:t>
      </w:r>
      <w:r w:rsidR="00DB4C70">
        <w:rPr>
          <w:rFonts w:ascii="Arial" w:hAnsi="Arial" w:cs="Arial"/>
          <w:color w:val="000000"/>
        </w:rPr>
        <w:t>7</w:t>
      </w:r>
      <w:r w:rsidR="00A548FB" w:rsidRPr="00A548FB">
        <w:rPr>
          <w:rFonts w:ascii="Arial" w:hAnsi="Arial" w:cs="Arial"/>
          <w:color w:val="000000"/>
        </w:rPr>
        <w:t xml:space="preserve">.1 upgrade. </w:t>
      </w:r>
    </w:p>
    <w:p w:rsidR="00BD54D1" w:rsidRPr="00BD54D1" w:rsidRDefault="00BD54D1" w:rsidP="00BD54D1">
      <w:pPr>
        <w:rPr>
          <w:rFonts w:ascii="Arial" w:hAnsi="Arial" w:cs="Arial"/>
          <w:color w:val="000000"/>
        </w:rPr>
      </w:pPr>
      <w:r w:rsidRPr="00BD54D1">
        <w:rPr>
          <w:rFonts w:ascii="Arial" w:hAnsi="Arial" w:cs="Arial"/>
          <w:color w:val="000000"/>
        </w:rPr>
        <w:t>Actual upgrade dates will be determined with each account using normal change management processes.  Upgrades will be performed in an account</w:t>
      </w:r>
      <w:r>
        <w:rPr>
          <w:rFonts w:ascii="Arial" w:hAnsi="Arial" w:cs="Arial"/>
          <w:color w:val="000000"/>
        </w:rPr>
        <w:t>’</w:t>
      </w:r>
      <w:r w:rsidRPr="00BD54D1">
        <w:rPr>
          <w:rFonts w:ascii="Arial" w:hAnsi="Arial" w:cs="Arial"/>
          <w:color w:val="000000"/>
        </w:rPr>
        <w:t xml:space="preserve">s test </w:t>
      </w:r>
      <w:r w:rsidR="00A91134">
        <w:rPr>
          <w:rFonts w:ascii="Arial" w:hAnsi="Arial" w:cs="Arial"/>
          <w:color w:val="000000"/>
        </w:rPr>
        <w:t>MQ</w:t>
      </w:r>
      <w:r w:rsidRPr="00BD54D1">
        <w:rPr>
          <w:rFonts w:ascii="Arial" w:hAnsi="Arial" w:cs="Arial"/>
          <w:color w:val="000000"/>
        </w:rPr>
        <w:t xml:space="preserve"> subsystem prior to production to allow for application testing.  </w:t>
      </w:r>
    </w:p>
    <w:p w:rsidR="004B0172" w:rsidRDefault="00766C2E" w:rsidP="00766C2E">
      <w:pPr>
        <w:spacing w:before="100" w:beforeAutospacing="1" w:after="100" w:afterAutospacing="1"/>
        <w:rPr>
          <w:rFonts w:ascii="Arial" w:hAnsi="Arial" w:cs="Arial"/>
          <w:color w:val="000000"/>
        </w:rPr>
      </w:pPr>
      <w:r w:rsidRPr="00766C2E">
        <w:rPr>
          <w:rFonts w:ascii="Arial" w:hAnsi="Arial" w:cs="Arial"/>
          <w:b/>
          <w:bCs/>
          <w:color w:val="000000"/>
          <w:sz w:val="24"/>
          <w:szCs w:val="24"/>
        </w:rPr>
        <w:t>Justification</w:t>
      </w:r>
      <w:proofErr w:type="gramStart"/>
      <w:r w:rsidRPr="00766C2E">
        <w:rPr>
          <w:rFonts w:ascii="Arial" w:hAnsi="Arial" w:cs="Arial"/>
          <w:b/>
          <w:bCs/>
          <w:color w:val="000000"/>
          <w:sz w:val="24"/>
          <w:szCs w:val="24"/>
        </w:rPr>
        <w:t>:</w:t>
      </w:r>
      <w:proofErr w:type="gramEnd"/>
      <w:r w:rsidRPr="00766C2E">
        <w:rPr>
          <w:rFonts w:ascii="Arial" w:hAnsi="Arial" w:cs="Arial"/>
          <w:color w:val="000000"/>
          <w:sz w:val="24"/>
          <w:szCs w:val="24"/>
        </w:rPr>
        <w:br/>
      </w:r>
      <w:r w:rsidR="00A91134">
        <w:rPr>
          <w:rFonts w:ascii="Arial" w:hAnsi="Arial" w:cs="Arial"/>
          <w:color w:val="000000"/>
        </w:rPr>
        <w:t>WMQ 7.1</w:t>
      </w:r>
      <w:r w:rsidR="00A548FB" w:rsidRPr="00A548FB">
        <w:rPr>
          <w:rFonts w:ascii="Arial" w:hAnsi="Arial" w:cs="Arial"/>
          <w:color w:val="000000"/>
        </w:rPr>
        <w:t xml:space="preserve"> will allow HP to maintain the current level of technology</w:t>
      </w:r>
      <w:r w:rsidR="0047023C">
        <w:rPr>
          <w:rFonts w:ascii="Arial" w:hAnsi="Arial" w:cs="Arial"/>
          <w:color w:val="000000"/>
        </w:rPr>
        <w:t xml:space="preserve">.  </w:t>
      </w:r>
    </w:p>
    <w:p w:rsidR="0047023C" w:rsidRDefault="004B0172" w:rsidP="00766C2E">
      <w:pPr>
        <w:spacing w:before="100" w:beforeAutospacing="1" w:after="100" w:afterAutospacing="1"/>
        <w:rPr>
          <w:rFonts w:ascii="Arial" w:eastAsia="Calibri" w:hAnsi="Arial" w:cs="Arial"/>
          <w:color w:val="000000"/>
        </w:rPr>
      </w:pPr>
      <w:r w:rsidRPr="004659BB">
        <w:rPr>
          <w:rFonts w:ascii="Arial" w:eastAsia="Calibri" w:hAnsi="Arial" w:cs="Arial"/>
          <w:color w:val="000000"/>
        </w:rPr>
        <w:t>WebSphere MQ V7.1 introduces new enhancements over 7.0.1, and also includes fixes for known problems.</w:t>
      </w:r>
    </w:p>
    <w:p w:rsidR="00A548FB" w:rsidRDefault="0047023C" w:rsidP="00766C2E">
      <w:pPr>
        <w:spacing w:before="100" w:beforeAutospacing="1" w:after="100" w:afterAutospacing="1"/>
        <w:rPr>
          <w:rFonts w:ascii="Arial" w:hAnsi="Arial" w:cs="Arial"/>
          <w:color w:val="000000"/>
        </w:rPr>
      </w:pPr>
      <w:r>
        <w:rPr>
          <w:rFonts w:ascii="Arial" w:hAnsi="Arial" w:cs="Arial"/>
          <w:color w:val="000000"/>
        </w:rPr>
        <w:t xml:space="preserve">The end of support date for the current release of WMQ 7.0.1 is September 30, 2015.  </w:t>
      </w:r>
    </w:p>
    <w:p w:rsidR="004659BB" w:rsidRDefault="004659BB" w:rsidP="004659BB">
      <w:pPr>
        <w:rPr>
          <w:rFonts w:ascii="Arial" w:eastAsia="Calibri" w:hAnsi="Arial" w:cs="Arial"/>
          <w:color w:val="000000"/>
        </w:rPr>
      </w:pPr>
      <w:r w:rsidRPr="004659BB">
        <w:rPr>
          <w:rFonts w:ascii="Arial" w:eastAsia="Calibri" w:hAnsi="Arial" w:cs="Arial"/>
          <w:color w:val="000000"/>
        </w:rPr>
        <w:t xml:space="preserve">Currently, most HP locations are running </w:t>
      </w:r>
      <w:proofErr w:type="spellStart"/>
      <w:r w:rsidRPr="004659BB">
        <w:rPr>
          <w:rFonts w:ascii="Arial" w:eastAsia="Calibri" w:hAnsi="Arial" w:cs="Arial"/>
          <w:color w:val="000000"/>
        </w:rPr>
        <w:t>Websphere</w:t>
      </w:r>
      <w:proofErr w:type="spellEnd"/>
      <w:r w:rsidRPr="004659BB">
        <w:rPr>
          <w:rFonts w:ascii="Arial" w:eastAsia="Calibri" w:hAnsi="Arial" w:cs="Arial"/>
          <w:color w:val="000000"/>
        </w:rPr>
        <w:t xml:space="preserve"> MQ V7.0.1 for z/OS. This user communication provides planning information for sites in preparation for the 2015 rollout of WebSphere MQ V7.1 for z/OS. </w:t>
      </w:r>
      <w:r w:rsidR="0047023C">
        <w:rPr>
          <w:rFonts w:ascii="Arial" w:eastAsia="Calibri" w:hAnsi="Arial" w:cs="Arial"/>
          <w:color w:val="000000"/>
        </w:rPr>
        <w:t xml:space="preserve"> WMQ 7.1 will also have </w:t>
      </w:r>
      <w:r w:rsidR="0047023C">
        <w:rPr>
          <w:rFonts w:ascii="Arial" w:hAnsi="Arial" w:cs="Arial"/>
          <w:color w:val="000000"/>
        </w:rPr>
        <w:t xml:space="preserve">fallback SPE for V8 added prior to rollout.  </w:t>
      </w:r>
    </w:p>
    <w:p w:rsidR="004659BB" w:rsidRDefault="004659BB" w:rsidP="004659BB">
      <w:pPr>
        <w:spacing w:before="100" w:beforeAutospacing="1" w:after="100" w:afterAutospacing="1"/>
        <w:rPr>
          <w:rFonts w:ascii="Arial" w:hAnsi="Arial" w:cs="Arial"/>
          <w:color w:val="000000"/>
        </w:rPr>
      </w:pPr>
      <w:r w:rsidRPr="004659BB">
        <w:rPr>
          <w:rFonts w:ascii="Arial" w:eastAsia="Calibri" w:hAnsi="Arial" w:cs="Arial"/>
          <w:color w:val="000000"/>
        </w:rPr>
        <w:t xml:space="preserve">Actual upgrade dates will be determined with each account using normal change management processes. </w:t>
      </w:r>
      <w:r>
        <w:rPr>
          <w:rFonts w:ascii="Arial" w:hAnsi="Arial" w:cs="Arial"/>
          <w:color w:val="000000"/>
        </w:rPr>
        <w:t>MQ</w:t>
      </w:r>
      <w:r w:rsidRPr="00A548FB">
        <w:rPr>
          <w:rFonts w:ascii="Arial" w:hAnsi="Arial" w:cs="Arial"/>
          <w:color w:val="000000"/>
        </w:rPr>
        <w:t xml:space="preserve"> Capabilities will test thi</w:t>
      </w:r>
      <w:r>
        <w:rPr>
          <w:rFonts w:ascii="Arial" w:hAnsi="Arial" w:cs="Arial"/>
          <w:color w:val="000000"/>
        </w:rPr>
        <w:t>s upgrade on a 'sandbox' system</w:t>
      </w:r>
      <w:r w:rsidRPr="00A548FB">
        <w:rPr>
          <w:rFonts w:ascii="Arial" w:hAnsi="Arial" w:cs="Arial"/>
          <w:color w:val="000000"/>
        </w:rPr>
        <w:t xml:space="preserve"> first to verify the installation and to make sure the </w:t>
      </w:r>
      <w:r>
        <w:rPr>
          <w:rFonts w:ascii="Arial" w:hAnsi="Arial" w:cs="Arial"/>
          <w:color w:val="000000"/>
        </w:rPr>
        <w:t>MQ</w:t>
      </w:r>
      <w:r w:rsidRPr="00A548FB">
        <w:rPr>
          <w:rFonts w:ascii="Arial" w:hAnsi="Arial" w:cs="Arial"/>
          <w:color w:val="000000"/>
        </w:rPr>
        <w:t xml:space="preserve"> system starts and is operational. The upgrade will then be applied to the development regions where accounts should verify their applications are still functioning properly. After the application teams complete their testing, the software will be installed in production. The accounts should then verify their applications are still functioning properly in the production environment.</w:t>
      </w:r>
    </w:p>
    <w:p w:rsidR="004659BB" w:rsidRDefault="004659BB" w:rsidP="004659BB">
      <w:pPr>
        <w:rPr>
          <w:rFonts w:ascii="Arial" w:eastAsia="Calibri" w:hAnsi="Arial" w:cs="Arial"/>
          <w:color w:val="000000"/>
        </w:rPr>
      </w:pPr>
      <w:r w:rsidRPr="004659BB">
        <w:rPr>
          <w:rFonts w:ascii="Arial" w:eastAsia="Calibri" w:hAnsi="Arial" w:cs="Arial"/>
          <w:color w:val="000000"/>
        </w:rPr>
        <w:t xml:space="preserve"> We expect to complete these upgrades by the end of 3Q2015. </w:t>
      </w:r>
      <w:r w:rsidRPr="004659BB">
        <w:rPr>
          <w:rFonts w:ascii="Arial" w:eastAsia="Calibri" w:hAnsi="Arial" w:cs="Arial"/>
          <w:color w:val="000000"/>
        </w:rPr>
        <w:br/>
      </w:r>
    </w:p>
    <w:p w:rsidR="004659BB" w:rsidRDefault="004659BB">
      <w:pPr>
        <w:rPr>
          <w:rFonts w:ascii="Arial" w:hAnsi="Arial" w:cs="Arial"/>
          <w:b/>
          <w:bCs/>
          <w:color w:val="000000"/>
          <w:sz w:val="24"/>
          <w:szCs w:val="24"/>
        </w:rPr>
      </w:pPr>
      <w:r>
        <w:rPr>
          <w:rFonts w:ascii="Arial" w:hAnsi="Arial" w:cs="Arial"/>
          <w:b/>
          <w:bCs/>
          <w:color w:val="000000"/>
          <w:sz w:val="24"/>
          <w:szCs w:val="24"/>
        </w:rPr>
        <w:br w:type="page"/>
      </w:r>
    </w:p>
    <w:p w:rsidR="00A939E6" w:rsidRDefault="004659BB" w:rsidP="004659BB">
      <w:pPr>
        <w:spacing w:before="100" w:beforeAutospacing="1" w:after="100" w:afterAutospacing="1"/>
        <w:rPr>
          <w:rFonts w:ascii="Arial" w:hAnsi="Arial" w:cs="Arial"/>
          <w:b/>
          <w:bCs/>
          <w:color w:val="000000"/>
          <w:sz w:val="24"/>
          <w:szCs w:val="24"/>
        </w:rPr>
      </w:pPr>
      <w:r w:rsidRPr="00766C2E">
        <w:rPr>
          <w:rFonts w:ascii="Arial" w:hAnsi="Arial" w:cs="Arial"/>
          <w:b/>
          <w:bCs/>
          <w:color w:val="000000"/>
          <w:sz w:val="24"/>
          <w:szCs w:val="24"/>
        </w:rPr>
        <w:lastRenderedPageBreak/>
        <w:t>Benefits to Users:</w:t>
      </w:r>
    </w:p>
    <w:p w:rsidR="004659BB" w:rsidRDefault="004659BB" w:rsidP="004659BB">
      <w:pPr>
        <w:spacing w:before="100" w:beforeAutospacing="1" w:after="100" w:afterAutospacing="1"/>
        <w:rPr>
          <w:rFonts w:ascii="Arial" w:hAnsi="Arial" w:cs="Arial"/>
          <w:color w:val="000000"/>
        </w:rPr>
      </w:pPr>
      <w:r w:rsidRPr="00A548FB">
        <w:rPr>
          <w:rFonts w:ascii="Arial" w:hAnsi="Arial" w:cs="Arial"/>
          <w:color w:val="000000"/>
        </w:rPr>
        <w:t xml:space="preserve">This information is being communicated to ensure planning occurs and all prerequisites are addressed for a smooth and timely transition. </w:t>
      </w:r>
    </w:p>
    <w:p w:rsidR="00A939E6" w:rsidRPr="00A939E6" w:rsidRDefault="00A939E6" w:rsidP="00A939E6">
      <w:pPr>
        <w:spacing w:before="100" w:beforeAutospacing="1" w:after="100" w:afterAutospacing="1"/>
        <w:rPr>
          <w:rFonts w:ascii="Arial" w:hAnsi="Arial" w:cs="Arial"/>
          <w:color w:val="000000"/>
        </w:rPr>
      </w:pPr>
      <w:r w:rsidRPr="00A939E6">
        <w:rPr>
          <w:rFonts w:ascii="Arial" w:hAnsi="Arial" w:cs="Arial"/>
          <w:color w:val="000000"/>
        </w:rPr>
        <w:t xml:space="preserve">WebSphere MQ for z/OS V7.1 further extends Universal Messaging from IBM for z/OS on IBM System z. Enhancements include: </w:t>
      </w:r>
    </w:p>
    <w:p w:rsidR="00A939E6" w:rsidRPr="00A939E6" w:rsidRDefault="00A939E6" w:rsidP="00A939E6">
      <w:pPr>
        <w:numPr>
          <w:ilvl w:val="0"/>
          <w:numId w:val="8"/>
        </w:numPr>
        <w:spacing w:before="100" w:beforeAutospacing="1" w:after="100" w:afterAutospacing="1"/>
        <w:rPr>
          <w:rFonts w:ascii="Arial" w:hAnsi="Arial" w:cs="Arial"/>
          <w:color w:val="000000"/>
        </w:rPr>
      </w:pPr>
      <w:r w:rsidRPr="00A939E6">
        <w:rPr>
          <w:rFonts w:ascii="Arial" w:hAnsi="Arial" w:cs="Arial"/>
          <w:color w:val="000000"/>
        </w:rPr>
        <w:t xml:space="preserve">Shared Message Data Sets (SMDS) provide offloaded </w:t>
      </w:r>
      <w:proofErr w:type="spellStart"/>
      <w:r w:rsidRPr="00A939E6">
        <w:rPr>
          <w:rFonts w:ascii="Arial" w:hAnsi="Arial" w:cs="Arial"/>
          <w:color w:val="000000"/>
        </w:rPr>
        <w:t>Sysplex</w:t>
      </w:r>
      <w:proofErr w:type="spellEnd"/>
      <w:r w:rsidRPr="00A939E6">
        <w:rPr>
          <w:rFonts w:ascii="Arial" w:hAnsi="Arial" w:cs="Arial"/>
          <w:color w:val="000000"/>
        </w:rPr>
        <w:t xml:space="preserve"> shared messages with improved performance and control </w:t>
      </w:r>
    </w:p>
    <w:p w:rsidR="00A939E6" w:rsidRPr="00A939E6" w:rsidRDefault="00A939E6" w:rsidP="00A939E6">
      <w:pPr>
        <w:numPr>
          <w:ilvl w:val="0"/>
          <w:numId w:val="8"/>
        </w:numPr>
        <w:spacing w:before="100" w:beforeAutospacing="1" w:after="100" w:afterAutospacing="1"/>
        <w:rPr>
          <w:rFonts w:ascii="Arial" w:hAnsi="Arial" w:cs="Arial"/>
          <w:color w:val="000000"/>
        </w:rPr>
      </w:pPr>
      <w:r w:rsidRPr="00A939E6">
        <w:rPr>
          <w:rFonts w:ascii="Arial" w:hAnsi="Arial" w:cs="Arial"/>
          <w:color w:val="000000"/>
        </w:rPr>
        <w:t xml:space="preserve">Extended integration with IMS for transaction expiration and resource monitoring </w:t>
      </w:r>
    </w:p>
    <w:p w:rsidR="00A939E6" w:rsidRPr="00A939E6" w:rsidRDefault="00A939E6" w:rsidP="00A939E6">
      <w:pPr>
        <w:numPr>
          <w:ilvl w:val="0"/>
          <w:numId w:val="8"/>
        </w:numPr>
        <w:spacing w:before="100" w:beforeAutospacing="1" w:after="100" w:afterAutospacing="1"/>
        <w:rPr>
          <w:rFonts w:ascii="Arial" w:hAnsi="Arial" w:cs="Arial"/>
          <w:color w:val="000000"/>
        </w:rPr>
      </w:pPr>
      <w:r w:rsidRPr="00A939E6">
        <w:rPr>
          <w:rFonts w:ascii="Arial" w:hAnsi="Arial" w:cs="Arial"/>
          <w:color w:val="000000"/>
        </w:rPr>
        <w:t xml:space="preserve">Further integration with CICS for 64 bit support </w:t>
      </w:r>
    </w:p>
    <w:p w:rsidR="00A939E6" w:rsidRPr="00A939E6" w:rsidRDefault="00A939E6" w:rsidP="00A939E6">
      <w:pPr>
        <w:numPr>
          <w:ilvl w:val="0"/>
          <w:numId w:val="8"/>
        </w:numPr>
        <w:spacing w:before="100" w:beforeAutospacing="1" w:after="100" w:afterAutospacing="1"/>
        <w:rPr>
          <w:rFonts w:ascii="Arial" w:hAnsi="Arial" w:cs="Arial"/>
          <w:color w:val="000000"/>
        </w:rPr>
      </w:pPr>
      <w:r w:rsidRPr="00A939E6">
        <w:rPr>
          <w:rFonts w:ascii="Arial" w:hAnsi="Arial" w:cs="Arial"/>
          <w:color w:val="000000"/>
        </w:rPr>
        <w:t xml:space="preserve">Ability to tolerate Coupling Facility failures </w:t>
      </w:r>
    </w:p>
    <w:p w:rsidR="00A939E6" w:rsidRPr="00A939E6" w:rsidRDefault="00A939E6" w:rsidP="00A939E6">
      <w:pPr>
        <w:numPr>
          <w:ilvl w:val="0"/>
          <w:numId w:val="8"/>
        </w:numPr>
        <w:spacing w:before="100" w:beforeAutospacing="1" w:after="100" w:afterAutospacing="1"/>
        <w:rPr>
          <w:rFonts w:ascii="Arial" w:hAnsi="Arial" w:cs="Arial"/>
          <w:color w:val="000000"/>
        </w:rPr>
      </w:pPr>
      <w:r w:rsidRPr="00A939E6">
        <w:rPr>
          <w:rFonts w:ascii="Arial" w:hAnsi="Arial" w:cs="Arial"/>
          <w:color w:val="000000"/>
        </w:rPr>
        <w:t>Reduced complexity for enabling and checking system security</w:t>
      </w:r>
    </w:p>
    <w:p w:rsidR="00D96707" w:rsidRDefault="00766C2E" w:rsidP="004B3928">
      <w:pPr>
        <w:autoSpaceDE w:val="0"/>
        <w:autoSpaceDN w:val="0"/>
        <w:adjustRightInd w:val="0"/>
        <w:rPr>
          <w:rFonts w:ascii="Arial" w:hAnsi="Arial" w:cs="Arial"/>
        </w:rPr>
      </w:pPr>
      <w:r w:rsidRPr="00766C2E">
        <w:rPr>
          <w:rFonts w:ascii="Arial" w:hAnsi="Arial" w:cs="Arial"/>
          <w:b/>
          <w:bCs/>
          <w:color w:val="000000"/>
          <w:sz w:val="24"/>
          <w:szCs w:val="24"/>
        </w:rPr>
        <w:t>Details:</w:t>
      </w:r>
      <w:r w:rsidRPr="00766C2E">
        <w:rPr>
          <w:rFonts w:ascii="Arial" w:hAnsi="Arial" w:cs="Arial"/>
          <w:color w:val="000000"/>
          <w:sz w:val="24"/>
          <w:szCs w:val="24"/>
        </w:rPr>
        <w:br/>
      </w:r>
    </w:p>
    <w:p w:rsidR="005B3738" w:rsidRDefault="005B3738" w:rsidP="004659BB">
      <w:pPr>
        <w:autoSpaceDE w:val="0"/>
        <w:autoSpaceDN w:val="0"/>
        <w:adjustRightInd w:val="0"/>
        <w:rPr>
          <w:rFonts w:ascii="Arial" w:hAnsi="Arial" w:cs="Arial"/>
          <w:color w:val="000000"/>
        </w:rPr>
      </w:pPr>
      <w:r w:rsidRPr="004659BB">
        <w:rPr>
          <w:rFonts w:ascii="Arial" w:hAnsi="Arial" w:cs="Arial"/>
          <w:color w:val="000000"/>
        </w:rPr>
        <w:t xml:space="preserve">Accounts are responsible for verifying any Account owned and maintained software is compatible with </w:t>
      </w:r>
      <w:r w:rsidR="00A91134" w:rsidRPr="004659BB">
        <w:rPr>
          <w:rFonts w:ascii="Arial" w:hAnsi="Arial" w:cs="Arial"/>
          <w:color w:val="000000"/>
        </w:rPr>
        <w:t>WMQ 7.1</w:t>
      </w:r>
      <w:r w:rsidRPr="004659BB">
        <w:rPr>
          <w:rFonts w:ascii="Arial" w:hAnsi="Arial" w:cs="Arial"/>
          <w:color w:val="000000"/>
        </w:rPr>
        <w:t xml:space="preserve">. </w:t>
      </w:r>
    </w:p>
    <w:p w:rsidR="00A939E6" w:rsidRDefault="00A939E6" w:rsidP="004659BB">
      <w:pPr>
        <w:autoSpaceDE w:val="0"/>
        <w:autoSpaceDN w:val="0"/>
        <w:adjustRightInd w:val="0"/>
        <w:rPr>
          <w:rFonts w:ascii="Arial" w:hAnsi="Arial" w:cs="Arial"/>
          <w:color w:val="000000"/>
        </w:rPr>
      </w:pPr>
    </w:p>
    <w:p w:rsidR="00A939E6" w:rsidRPr="00A939E6" w:rsidRDefault="00A939E6" w:rsidP="00A939E6">
      <w:pPr>
        <w:autoSpaceDE w:val="0"/>
        <w:autoSpaceDN w:val="0"/>
        <w:adjustRightInd w:val="0"/>
        <w:rPr>
          <w:rFonts w:ascii="Arial" w:hAnsi="Arial" w:cs="Arial"/>
          <w:b/>
          <w:bCs/>
          <w:color w:val="000000"/>
        </w:rPr>
      </w:pPr>
      <w:r w:rsidRPr="00A939E6">
        <w:rPr>
          <w:rFonts w:ascii="Arial" w:hAnsi="Arial" w:cs="Arial"/>
          <w:b/>
          <w:bCs/>
          <w:color w:val="000000"/>
        </w:rPr>
        <w:t>Shared Message Data Sets (SMDS)</w:t>
      </w:r>
    </w:p>
    <w:p w:rsidR="00A939E6" w:rsidRPr="00A939E6" w:rsidRDefault="00A939E6" w:rsidP="00A939E6">
      <w:pPr>
        <w:autoSpaceDE w:val="0"/>
        <w:autoSpaceDN w:val="0"/>
        <w:adjustRightInd w:val="0"/>
        <w:rPr>
          <w:rFonts w:ascii="Arial" w:hAnsi="Arial" w:cs="Arial"/>
          <w:color w:val="000000"/>
        </w:rPr>
      </w:pPr>
      <w:r w:rsidRPr="00A939E6">
        <w:rPr>
          <w:rFonts w:ascii="Arial" w:hAnsi="Arial" w:cs="Arial"/>
          <w:color w:val="000000"/>
        </w:rPr>
        <w:t xml:space="preserve">WebSphere MQ for z/OS V7.1 extends the availability and opportunity for removing affinities between applications and queue managers to new classes of MQ applications. SMDS are an alternative to DB2 BLOB tables for storing messages on shared queues. </w:t>
      </w:r>
    </w:p>
    <w:p w:rsidR="00A939E6" w:rsidRPr="00A939E6" w:rsidRDefault="00A939E6" w:rsidP="00A939E6">
      <w:pPr>
        <w:autoSpaceDE w:val="0"/>
        <w:autoSpaceDN w:val="0"/>
        <w:adjustRightInd w:val="0"/>
        <w:rPr>
          <w:rFonts w:ascii="Arial" w:hAnsi="Arial" w:cs="Arial"/>
          <w:color w:val="000000"/>
        </w:rPr>
      </w:pPr>
      <w:r w:rsidRPr="00A939E6">
        <w:rPr>
          <w:rFonts w:ascii="Arial" w:hAnsi="Arial" w:cs="Arial"/>
          <w:color w:val="000000"/>
        </w:rPr>
        <w:t xml:space="preserve">Messages payload is offloaded to SMDS at message queue PUT (MQPUT) time and retrieved as required by MQGET. </w:t>
      </w:r>
    </w:p>
    <w:p w:rsidR="00A939E6" w:rsidRPr="00A939E6" w:rsidRDefault="00A939E6" w:rsidP="00A939E6">
      <w:pPr>
        <w:autoSpaceDE w:val="0"/>
        <w:autoSpaceDN w:val="0"/>
        <w:adjustRightInd w:val="0"/>
        <w:rPr>
          <w:rFonts w:ascii="Arial" w:hAnsi="Arial" w:cs="Arial"/>
          <w:color w:val="000000"/>
        </w:rPr>
      </w:pPr>
      <w:r w:rsidRPr="00A939E6">
        <w:rPr>
          <w:rFonts w:ascii="Arial" w:hAnsi="Arial" w:cs="Arial"/>
          <w:color w:val="000000"/>
        </w:rPr>
        <w:t xml:space="preserve">SMDS offloaded messages can be accessed with faster response time and reduced </w:t>
      </w:r>
      <w:proofErr w:type="spellStart"/>
      <w:proofErr w:type="gramStart"/>
      <w:r w:rsidRPr="00A939E6">
        <w:rPr>
          <w:rFonts w:ascii="Arial" w:hAnsi="Arial" w:cs="Arial"/>
          <w:color w:val="000000"/>
        </w:rPr>
        <w:t>cpu</w:t>
      </w:r>
      <w:proofErr w:type="spellEnd"/>
      <w:proofErr w:type="gramEnd"/>
      <w:r w:rsidRPr="00A939E6">
        <w:rPr>
          <w:rFonts w:ascii="Arial" w:hAnsi="Arial" w:cs="Arial"/>
          <w:color w:val="000000"/>
        </w:rPr>
        <w:t xml:space="preserve"> than those offloaded to DB2 BLOBs. Additionally, phased offload rules allow smaller messages to be offloaded to SMDS as Coupling Facility utilization increases, which reduces the required size of Coupling Facility storage to support a given volume of messages. The net effect is a reduction in costs for supporting shared queue messaging, allowing shared queues to be used for new applications where previously the costs were prohibitive. </w:t>
      </w:r>
    </w:p>
    <w:p w:rsidR="00B96E99" w:rsidRDefault="00B96E99" w:rsidP="00A939E6">
      <w:pPr>
        <w:autoSpaceDE w:val="0"/>
        <w:autoSpaceDN w:val="0"/>
        <w:adjustRightInd w:val="0"/>
        <w:rPr>
          <w:rFonts w:ascii="Arial" w:hAnsi="Arial" w:cs="Arial"/>
          <w:b/>
          <w:bCs/>
          <w:color w:val="000000"/>
        </w:rPr>
      </w:pPr>
    </w:p>
    <w:p w:rsidR="00A939E6" w:rsidRPr="00A939E6" w:rsidRDefault="00A939E6" w:rsidP="00A939E6">
      <w:pPr>
        <w:autoSpaceDE w:val="0"/>
        <w:autoSpaceDN w:val="0"/>
        <w:adjustRightInd w:val="0"/>
        <w:rPr>
          <w:rFonts w:ascii="Arial" w:hAnsi="Arial" w:cs="Arial"/>
          <w:b/>
          <w:bCs/>
          <w:color w:val="000000"/>
        </w:rPr>
      </w:pPr>
      <w:r w:rsidRPr="00A939E6">
        <w:rPr>
          <w:rFonts w:ascii="Arial" w:hAnsi="Arial" w:cs="Arial"/>
          <w:b/>
          <w:bCs/>
          <w:color w:val="000000"/>
        </w:rPr>
        <w:t>Further Integration with IMS</w:t>
      </w:r>
    </w:p>
    <w:p w:rsidR="00A939E6" w:rsidRPr="00A939E6" w:rsidRDefault="00A939E6" w:rsidP="00A939E6">
      <w:pPr>
        <w:autoSpaceDE w:val="0"/>
        <w:autoSpaceDN w:val="0"/>
        <w:adjustRightInd w:val="0"/>
        <w:rPr>
          <w:rFonts w:ascii="Arial" w:hAnsi="Arial" w:cs="Arial"/>
          <w:color w:val="000000"/>
        </w:rPr>
      </w:pPr>
      <w:r w:rsidRPr="00A939E6">
        <w:rPr>
          <w:rFonts w:ascii="Arial" w:hAnsi="Arial" w:cs="Arial"/>
          <w:color w:val="000000"/>
        </w:rPr>
        <w:t xml:space="preserve">WebSphere MQ for z/OS V7.1 integrates more tightly with IMS Open Transaction Manager Access (OTMA) to provide higher availability to applications. IMS OTMA can detect a message flood situation and indicate this state to WebSphere MQ for z/OS IMS </w:t>
      </w:r>
      <w:proofErr w:type="gramStart"/>
      <w:r w:rsidRPr="00A939E6">
        <w:rPr>
          <w:rFonts w:ascii="Arial" w:hAnsi="Arial" w:cs="Arial"/>
          <w:color w:val="000000"/>
        </w:rPr>
        <w:t>bridge</w:t>
      </w:r>
      <w:proofErr w:type="gramEnd"/>
      <w:r w:rsidRPr="00A939E6">
        <w:rPr>
          <w:rFonts w:ascii="Arial" w:hAnsi="Arial" w:cs="Arial"/>
          <w:color w:val="000000"/>
        </w:rPr>
        <w:t xml:space="preserve"> processes which will throttle the rate at which messages are passed to IMS. </w:t>
      </w:r>
    </w:p>
    <w:p w:rsidR="00A939E6" w:rsidRPr="00A939E6" w:rsidRDefault="00A939E6" w:rsidP="00A939E6">
      <w:pPr>
        <w:autoSpaceDE w:val="0"/>
        <w:autoSpaceDN w:val="0"/>
        <w:adjustRightInd w:val="0"/>
        <w:rPr>
          <w:rFonts w:ascii="Arial" w:hAnsi="Arial" w:cs="Arial"/>
          <w:color w:val="000000"/>
        </w:rPr>
      </w:pPr>
      <w:r w:rsidRPr="00A939E6">
        <w:rPr>
          <w:rFonts w:ascii="Arial" w:hAnsi="Arial" w:cs="Arial"/>
          <w:color w:val="000000"/>
        </w:rPr>
        <w:t xml:space="preserve">One benefit of such throttling is that the </w:t>
      </w:r>
      <w:proofErr w:type="spellStart"/>
      <w:r w:rsidRPr="00A939E6">
        <w:rPr>
          <w:rFonts w:ascii="Arial" w:hAnsi="Arial" w:cs="Arial"/>
          <w:color w:val="000000"/>
        </w:rPr>
        <w:t>queueing</w:t>
      </w:r>
      <w:proofErr w:type="spellEnd"/>
      <w:r w:rsidRPr="00A939E6">
        <w:rPr>
          <w:rFonts w:ascii="Arial" w:hAnsi="Arial" w:cs="Arial"/>
          <w:color w:val="000000"/>
        </w:rPr>
        <w:t xml:space="preserve"> of work is performed in MQ rather than IMS, reducing the potential for exhaustion of vital ECSA storage. If the MQ bridge queue is defined as a shared queue, then a second benefit of the throttling is that an IMS bridge process from the same shared queue in a different queue manager could process the queued messages via a different IMS. </w:t>
      </w:r>
    </w:p>
    <w:p w:rsidR="00A939E6" w:rsidRPr="00A939E6" w:rsidRDefault="00A939E6" w:rsidP="00A939E6">
      <w:pPr>
        <w:autoSpaceDE w:val="0"/>
        <w:autoSpaceDN w:val="0"/>
        <w:adjustRightInd w:val="0"/>
        <w:rPr>
          <w:rFonts w:ascii="Arial" w:hAnsi="Arial" w:cs="Arial"/>
          <w:color w:val="000000"/>
        </w:rPr>
      </w:pPr>
      <w:r w:rsidRPr="00A939E6">
        <w:rPr>
          <w:rFonts w:ascii="Arial" w:hAnsi="Arial" w:cs="Arial"/>
          <w:color w:val="000000"/>
        </w:rPr>
        <w:t xml:space="preserve">Further support for IMS transaction expiration is introduced in this release. Remaining MQ expiry time in MQ messages on IMS bridge queues is passed to IMS OTMA. If an IMS dependent region retrieves a message which originates from an MQ bridge queue and </w:t>
      </w:r>
      <w:proofErr w:type="gramStart"/>
      <w:r w:rsidRPr="00A939E6">
        <w:rPr>
          <w:rFonts w:ascii="Arial" w:hAnsi="Arial" w:cs="Arial"/>
          <w:color w:val="000000"/>
        </w:rPr>
        <w:t>expires</w:t>
      </w:r>
      <w:proofErr w:type="gramEnd"/>
      <w:r w:rsidRPr="00A939E6">
        <w:rPr>
          <w:rFonts w:ascii="Arial" w:hAnsi="Arial" w:cs="Arial"/>
          <w:color w:val="000000"/>
        </w:rPr>
        <w:t xml:space="preserve"> the message, then depending on MQ report options, an MQ expiry report can be generated. This leads to application simplification because any expiration, whether in MQ or IMS can be handled by the application in the same manner. </w:t>
      </w:r>
    </w:p>
    <w:p w:rsidR="00B96E99" w:rsidRDefault="00B96E99" w:rsidP="00A939E6">
      <w:pPr>
        <w:autoSpaceDE w:val="0"/>
        <w:autoSpaceDN w:val="0"/>
        <w:adjustRightInd w:val="0"/>
        <w:rPr>
          <w:rFonts w:ascii="Arial" w:hAnsi="Arial" w:cs="Arial"/>
          <w:b/>
          <w:bCs/>
          <w:color w:val="000000"/>
        </w:rPr>
      </w:pPr>
    </w:p>
    <w:p w:rsidR="00A939E6" w:rsidRPr="00A939E6" w:rsidRDefault="00A939E6" w:rsidP="00A939E6">
      <w:pPr>
        <w:autoSpaceDE w:val="0"/>
        <w:autoSpaceDN w:val="0"/>
        <w:adjustRightInd w:val="0"/>
        <w:rPr>
          <w:rFonts w:ascii="Arial" w:hAnsi="Arial" w:cs="Arial"/>
          <w:b/>
          <w:bCs/>
          <w:color w:val="000000"/>
        </w:rPr>
      </w:pPr>
      <w:r w:rsidRPr="00A939E6">
        <w:rPr>
          <w:rFonts w:ascii="Arial" w:hAnsi="Arial" w:cs="Arial"/>
          <w:b/>
          <w:bCs/>
          <w:color w:val="000000"/>
        </w:rPr>
        <w:t>Support for CICS</w:t>
      </w:r>
    </w:p>
    <w:p w:rsidR="00A939E6" w:rsidRPr="00A939E6" w:rsidRDefault="00A939E6" w:rsidP="00A939E6">
      <w:pPr>
        <w:autoSpaceDE w:val="0"/>
        <w:autoSpaceDN w:val="0"/>
        <w:adjustRightInd w:val="0"/>
        <w:rPr>
          <w:rFonts w:ascii="Arial" w:hAnsi="Arial" w:cs="Arial"/>
          <w:color w:val="000000"/>
        </w:rPr>
      </w:pPr>
      <w:r w:rsidRPr="00A939E6">
        <w:rPr>
          <w:rFonts w:ascii="Arial" w:hAnsi="Arial" w:cs="Arial"/>
          <w:color w:val="000000"/>
        </w:rPr>
        <w:t xml:space="preserve">WebSphere MQ for z/OS V7.1 extends the availability benefits of queue sharing group units of recovery introduced in Version 7 for extended transactional (XA) clients to CICS applications. CICS Transaction Server V4.2 introduces a new GROUPRESYNC option to the </w:t>
      </w:r>
      <w:r w:rsidRPr="00A939E6">
        <w:rPr>
          <w:rFonts w:ascii="Arial" w:hAnsi="Arial" w:cs="Arial"/>
          <w:color w:val="000000"/>
        </w:rPr>
        <w:lastRenderedPageBreak/>
        <w:t xml:space="preserve">RESYNCMEMBER attribute of an MQCONN definition which provides enhanced functionality in a queue sharing group containing MQ for z/OS V7.1 queue managers. </w:t>
      </w:r>
    </w:p>
    <w:p w:rsidR="00A939E6" w:rsidRPr="00A939E6" w:rsidRDefault="00A939E6" w:rsidP="00A939E6">
      <w:pPr>
        <w:autoSpaceDE w:val="0"/>
        <w:autoSpaceDN w:val="0"/>
        <w:adjustRightInd w:val="0"/>
        <w:rPr>
          <w:rFonts w:ascii="Arial" w:hAnsi="Arial" w:cs="Arial"/>
          <w:color w:val="000000"/>
        </w:rPr>
      </w:pPr>
      <w:r w:rsidRPr="00A939E6">
        <w:rPr>
          <w:rFonts w:ascii="Arial" w:hAnsi="Arial" w:cs="Arial"/>
          <w:color w:val="000000"/>
        </w:rPr>
        <w:t xml:space="preserve">When CICS is configured with this MQCONN attribute, </w:t>
      </w:r>
      <w:proofErr w:type="spellStart"/>
      <w:r w:rsidRPr="00A939E6">
        <w:rPr>
          <w:rFonts w:ascii="Arial" w:hAnsi="Arial" w:cs="Arial"/>
          <w:color w:val="000000"/>
        </w:rPr>
        <w:t>indoubt</w:t>
      </w:r>
      <w:proofErr w:type="spellEnd"/>
      <w:r w:rsidRPr="00A939E6">
        <w:rPr>
          <w:rFonts w:ascii="Arial" w:hAnsi="Arial" w:cs="Arial"/>
          <w:color w:val="000000"/>
        </w:rPr>
        <w:t xml:space="preserve"> units of recovery between CICS and MQ can be resolved when CICS reconnects to any eligible MQ in the queue sharing group. This removes an affinity between CICS regions and queue managers simplifying system configuration and enhancing availability. </w:t>
      </w:r>
    </w:p>
    <w:p w:rsidR="00B96E99" w:rsidRDefault="00B96E99" w:rsidP="00A939E6">
      <w:pPr>
        <w:autoSpaceDE w:val="0"/>
        <w:autoSpaceDN w:val="0"/>
        <w:adjustRightInd w:val="0"/>
        <w:rPr>
          <w:rFonts w:ascii="Arial" w:hAnsi="Arial" w:cs="Arial"/>
          <w:b/>
          <w:bCs/>
          <w:color w:val="000000"/>
        </w:rPr>
      </w:pPr>
    </w:p>
    <w:p w:rsidR="00A939E6" w:rsidRPr="00A939E6" w:rsidRDefault="00A939E6" w:rsidP="00A939E6">
      <w:pPr>
        <w:autoSpaceDE w:val="0"/>
        <w:autoSpaceDN w:val="0"/>
        <w:adjustRightInd w:val="0"/>
        <w:rPr>
          <w:rFonts w:ascii="Arial" w:hAnsi="Arial" w:cs="Arial"/>
          <w:b/>
          <w:bCs/>
          <w:color w:val="000000"/>
        </w:rPr>
      </w:pPr>
      <w:r w:rsidRPr="00A939E6">
        <w:rPr>
          <w:rFonts w:ascii="Arial" w:hAnsi="Arial" w:cs="Arial"/>
          <w:b/>
          <w:bCs/>
          <w:color w:val="000000"/>
        </w:rPr>
        <w:t>Toleration for Coupling Facility Connectivity Loss</w:t>
      </w:r>
    </w:p>
    <w:p w:rsidR="00A939E6" w:rsidRPr="00A939E6" w:rsidRDefault="00A939E6" w:rsidP="00A939E6">
      <w:pPr>
        <w:autoSpaceDE w:val="0"/>
        <w:autoSpaceDN w:val="0"/>
        <w:adjustRightInd w:val="0"/>
        <w:rPr>
          <w:rFonts w:ascii="Arial" w:hAnsi="Arial" w:cs="Arial"/>
          <w:color w:val="000000"/>
        </w:rPr>
      </w:pPr>
      <w:r w:rsidRPr="00A939E6">
        <w:rPr>
          <w:rFonts w:ascii="Arial" w:hAnsi="Arial" w:cs="Arial"/>
          <w:color w:val="000000"/>
        </w:rPr>
        <w:t xml:space="preserve">WebSphere MQ for z/OS V7.1 enhances queue sharing group availability by tolerating a Coupling Facility connection failure. </w:t>
      </w:r>
      <w:proofErr w:type="gramStart"/>
      <w:r w:rsidRPr="00A939E6">
        <w:rPr>
          <w:rFonts w:ascii="Arial" w:hAnsi="Arial" w:cs="Arial"/>
          <w:color w:val="000000"/>
        </w:rPr>
        <w:t>z/OS</w:t>
      </w:r>
      <w:proofErr w:type="gramEnd"/>
      <w:r w:rsidRPr="00A939E6">
        <w:rPr>
          <w:rFonts w:ascii="Arial" w:hAnsi="Arial" w:cs="Arial"/>
          <w:color w:val="000000"/>
        </w:rPr>
        <w:t xml:space="preserve"> system managed rebuild facilities are exploited to automatically rebuild a CF structure after such a failure, in a Coupling Facility with better connectivity in the </w:t>
      </w:r>
      <w:proofErr w:type="spellStart"/>
      <w:r w:rsidRPr="00A939E6">
        <w:rPr>
          <w:rFonts w:ascii="Arial" w:hAnsi="Arial" w:cs="Arial"/>
          <w:color w:val="000000"/>
        </w:rPr>
        <w:t>Sysplex</w:t>
      </w:r>
      <w:proofErr w:type="spellEnd"/>
      <w:r w:rsidRPr="00A939E6">
        <w:rPr>
          <w:rFonts w:ascii="Arial" w:hAnsi="Arial" w:cs="Arial"/>
          <w:color w:val="000000"/>
        </w:rPr>
        <w:t xml:space="preserve">. </w:t>
      </w:r>
    </w:p>
    <w:p w:rsidR="00A939E6" w:rsidRPr="00A939E6" w:rsidRDefault="00A939E6" w:rsidP="00A939E6">
      <w:pPr>
        <w:autoSpaceDE w:val="0"/>
        <w:autoSpaceDN w:val="0"/>
        <w:adjustRightInd w:val="0"/>
        <w:rPr>
          <w:rFonts w:ascii="Arial" w:hAnsi="Arial" w:cs="Arial"/>
          <w:color w:val="000000"/>
        </w:rPr>
      </w:pPr>
      <w:r w:rsidRPr="00A939E6">
        <w:rPr>
          <w:rFonts w:ascii="Arial" w:hAnsi="Arial" w:cs="Arial"/>
          <w:color w:val="000000"/>
        </w:rPr>
        <w:t xml:space="preserve">Additionally, existing Coupling Facility recovery facilities are enhanced with an automatic recovery capability. In the unlikely event of Coupling Facility outage, the queue manager is able to continue processing private queues, and shared queue application down time is limited to the time required to rebuild or automatically recover MQ CF structures. </w:t>
      </w:r>
    </w:p>
    <w:p w:rsidR="00B96E99" w:rsidRDefault="00B96E99" w:rsidP="00A939E6">
      <w:pPr>
        <w:autoSpaceDE w:val="0"/>
        <w:autoSpaceDN w:val="0"/>
        <w:adjustRightInd w:val="0"/>
        <w:rPr>
          <w:rFonts w:ascii="Arial" w:hAnsi="Arial" w:cs="Arial"/>
          <w:b/>
          <w:bCs/>
          <w:color w:val="000000"/>
        </w:rPr>
      </w:pPr>
    </w:p>
    <w:p w:rsidR="00A939E6" w:rsidRPr="00A939E6" w:rsidRDefault="00A939E6" w:rsidP="00A939E6">
      <w:pPr>
        <w:autoSpaceDE w:val="0"/>
        <w:autoSpaceDN w:val="0"/>
        <w:adjustRightInd w:val="0"/>
        <w:rPr>
          <w:rFonts w:ascii="Arial" w:hAnsi="Arial" w:cs="Arial"/>
          <w:b/>
          <w:bCs/>
          <w:color w:val="000000"/>
        </w:rPr>
      </w:pPr>
      <w:r w:rsidRPr="00A939E6">
        <w:rPr>
          <w:rFonts w:ascii="Arial" w:hAnsi="Arial" w:cs="Arial"/>
          <w:b/>
          <w:bCs/>
          <w:color w:val="000000"/>
        </w:rPr>
        <w:t>Reduced complexity for enabling and checking system security</w:t>
      </w:r>
    </w:p>
    <w:p w:rsidR="00A939E6" w:rsidRPr="00A939E6" w:rsidRDefault="00A939E6" w:rsidP="00A939E6">
      <w:pPr>
        <w:autoSpaceDE w:val="0"/>
        <w:autoSpaceDN w:val="0"/>
        <w:adjustRightInd w:val="0"/>
        <w:rPr>
          <w:rFonts w:ascii="Arial" w:hAnsi="Arial" w:cs="Arial"/>
          <w:color w:val="000000"/>
        </w:rPr>
      </w:pPr>
      <w:r w:rsidRPr="00A939E6">
        <w:rPr>
          <w:rFonts w:ascii="Arial" w:hAnsi="Arial" w:cs="Arial"/>
          <w:color w:val="000000"/>
        </w:rPr>
        <w:t xml:space="preserve">The importance of the effectiveness of the security applied to the connections between applications is matched by the need to ensure this security can be efficiently applied and maintained. Previous versions of WebSphere MQ enabled customers to write their own security exits to manage the authentication of channels. This allowed for effective, if complex security control of channel access, but would obviously require customers to write and maintain these exits. </w:t>
      </w:r>
    </w:p>
    <w:p w:rsidR="00A939E6" w:rsidRPr="00A939E6" w:rsidRDefault="00A939E6" w:rsidP="00A939E6">
      <w:pPr>
        <w:autoSpaceDE w:val="0"/>
        <w:autoSpaceDN w:val="0"/>
        <w:adjustRightInd w:val="0"/>
        <w:rPr>
          <w:rFonts w:ascii="Arial" w:hAnsi="Arial" w:cs="Arial"/>
          <w:color w:val="000000"/>
        </w:rPr>
      </w:pPr>
      <w:r w:rsidRPr="00A939E6">
        <w:rPr>
          <w:rFonts w:ascii="Arial" w:hAnsi="Arial" w:cs="Arial"/>
          <w:color w:val="000000"/>
        </w:rPr>
        <w:t xml:space="preserve">In this release these security exits are now replaced by IBM provided code, enabling wide-ranging control of multiple security aspects of access to channels, including: </w:t>
      </w:r>
    </w:p>
    <w:p w:rsidR="00A939E6" w:rsidRPr="00A939E6" w:rsidRDefault="00A939E6" w:rsidP="00A939E6">
      <w:pPr>
        <w:numPr>
          <w:ilvl w:val="0"/>
          <w:numId w:val="9"/>
        </w:numPr>
        <w:autoSpaceDE w:val="0"/>
        <w:autoSpaceDN w:val="0"/>
        <w:adjustRightInd w:val="0"/>
        <w:rPr>
          <w:rFonts w:ascii="Arial" w:hAnsi="Arial" w:cs="Arial"/>
          <w:color w:val="000000"/>
        </w:rPr>
      </w:pPr>
      <w:r w:rsidRPr="00A939E6">
        <w:rPr>
          <w:rFonts w:ascii="Arial" w:hAnsi="Arial" w:cs="Arial"/>
          <w:color w:val="000000"/>
        </w:rPr>
        <w:t xml:space="preserve">Blocking IP addresses </w:t>
      </w:r>
    </w:p>
    <w:p w:rsidR="00A939E6" w:rsidRPr="00A939E6" w:rsidRDefault="00A939E6" w:rsidP="00A939E6">
      <w:pPr>
        <w:numPr>
          <w:ilvl w:val="0"/>
          <w:numId w:val="9"/>
        </w:numPr>
        <w:autoSpaceDE w:val="0"/>
        <w:autoSpaceDN w:val="0"/>
        <w:adjustRightInd w:val="0"/>
        <w:rPr>
          <w:rFonts w:ascii="Arial" w:hAnsi="Arial" w:cs="Arial"/>
          <w:color w:val="000000"/>
        </w:rPr>
      </w:pPr>
      <w:r w:rsidRPr="00A939E6">
        <w:rPr>
          <w:rFonts w:ascii="Arial" w:hAnsi="Arial" w:cs="Arial"/>
          <w:color w:val="000000"/>
        </w:rPr>
        <w:t xml:space="preserve">Mapping channel access against credentials </w:t>
      </w:r>
    </w:p>
    <w:p w:rsidR="00A939E6" w:rsidRPr="00A939E6" w:rsidRDefault="00A939E6" w:rsidP="00A939E6">
      <w:pPr>
        <w:numPr>
          <w:ilvl w:val="0"/>
          <w:numId w:val="9"/>
        </w:numPr>
        <w:autoSpaceDE w:val="0"/>
        <w:autoSpaceDN w:val="0"/>
        <w:adjustRightInd w:val="0"/>
        <w:rPr>
          <w:rFonts w:ascii="Arial" w:hAnsi="Arial" w:cs="Arial"/>
          <w:color w:val="000000"/>
        </w:rPr>
      </w:pPr>
      <w:r w:rsidRPr="00A939E6">
        <w:rPr>
          <w:rFonts w:ascii="Arial" w:hAnsi="Arial" w:cs="Arial"/>
          <w:color w:val="000000"/>
        </w:rPr>
        <w:t xml:space="preserve">Rules-based SSL peer mapping </w:t>
      </w:r>
    </w:p>
    <w:p w:rsidR="00A939E6" w:rsidRPr="00A939E6" w:rsidRDefault="00A939E6" w:rsidP="00A939E6">
      <w:pPr>
        <w:autoSpaceDE w:val="0"/>
        <w:autoSpaceDN w:val="0"/>
        <w:adjustRightInd w:val="0"/>
        <w:rPr>
          <w:rFonts w:ascii="Arial" w:hAnsi="Arial" w:cs="Arial"/>
          <w:color w:val="000000"/>
        </w:rPr>
      </w:pPr>
      <w:r w:rsidRPr="00A939E6">
        <w:rPr>
          <w:rFonts w:ascii="Arial" w:hAnsi="Arial" w:cs="Arial"/>
          <w:color w:val="000000"/>
        </w:rPr>
        <w:t xml:space="preserve">These security controls are also enabled for use with a new security wizard, which runs on Linux and Windows but provides the control for all platforms of WebSphere MQ V7.1. </w:t>
      </w:r>
    </w:p>
    <w:p w:rsidR="00A939E6" w:rsidRPr="00A939E6" w:rsidRDefault="00A939E6" w:rsidP="00A939E6">
      <w:pPr>
        <w:autoSpaceDE w:val="0"/>
        <w:autoSpaceDN w:val="0"/>
        <w:adjustRightInd w:val="0"/>
        <w:rPr>
          <w:rFonts w:ascii="Arial" w:hAnsi="Arial" w:cs="Arial"/>
          <w:color w:val="000000"/>
        </w:rPr>
      </w:pPr>
      <w:r w:rsidRPr="00A939E6">
        <w:rPr>
          <w:rFonts w:ascii="Arial" w:hAnsi="Arial" w:cs="Arial"/>
          <w:color w:val="000000"/>
        </w:rPr>
        <w:t xml:space="preserve">As a further security enhancement, SSL providers can now use algorithms compliant with FIPS 140-2 certification, helping to meet stricter regulations for encryption. </w:t>
      </w:r>
    </w:p>
    <w:p w:rsidR="00AE7F44" w:rsidRDefault="00B96E99" w:rsidP="00AE7F44">
      <w:pPr>
        <w:spacing w:before="100" w:beforeAutospacing="1" w:after="100" w:afterAutospacing="1"/>
        <w:rPr>
          <w:rFonts w:ascii="Arial" w:hAnsi="Arial" w:cs="Arial"/>
        </w:rPr>
      </w:pPr>
      <w:r>
        <w:rPr>
          <w:rFonts w:ascii="Arial" w:hAnsi="Arial" w:cs="Arial"/>
        </w:rPr>
        <w:t>B</w:t>
      </w:r>
      <w:r w:rsidR="00AE7F44" w:rsidRPr="00AE7F44">
        <w:rPr>
          <w:rFonts w:ascii="Arial" w:hAnsi="Arial" w:cs="Arial"/>
        </w:rPr>
        <w:t xml:space="preserve">ehavior that has changed between </w:t>
      </w:r>
      <w:proofErr w:type="gramStart"/>
      <w:r w:rsidR="00AE7F44" w:rsidRPr="00AE7F44">
        <w:rPr>
          <w:rFonts w:ascii="Arial" w:hAnsi="Arial" w:cs="Arial"/>
        </w:rPr>
        <w:t>version</w:t>
      </w:r>
      <w:proofErr w:type="gramEnd"/>
      <w:r w:rsidR="00AE7F44" w:rsidRPr="00AE7F44">
        <w:rPr>
          <w:rFonts w:ascii="Arial" w:hAnsi="Arial" w:cs="Arial"/>
        </w:rPr>
        <w:t xml:space="preserve"> 7.0.1 to version 7.1</w:t>
      </w:r>
    </w:p>
    <w:p w:rsidR="00AE7F44" w:rsidRDefault="004A7180" w:rsidP="00AE7F44">
      <w:pPr>
        <w:spacing w:before="100" w:beforeAutospacing="1" w:after="100" w:afterAutospacing="1"/>
        <w:rPr>
          <w:rFonts w:ascii="Arial" w:hAnsi="Arial" w:cs="Arial"/>
        </w:rPr>
      </w:pPr>
      <w:hyperlink r:id="rId8" w:history="1">
        <w:r w:rsidR="00AE7F44" w:rsidRPr="00AE7F44">
          <w:rPr>
            <w:rStyle w:val="Hyperlink"/>
            <w:rFonts w:ascii="Arial" w:hAnsi="Arial" w:cs="Arial"/>
          </w:rPr>
          <w:t>http://www-01.ibm.com/support/knowledgecenter/SSFKSJ_7.1.0/com.ibm.mq.doc/mq50110_.htm</w:t>
        </w:r>
      </w:hyperlink>
    </w:p>
    <w:p w:rsidR="005B3738" w:rsidRPr="005B3738" w:rsidRDefault="00A91134" w:rsidP="004659BB">
      <w:pPr>
        <w:spacing w:before="100" w:beforeAutospacing="1" w:after="100" w:afterAutospacing="1"/>
        <w:rPr>
          <w:rFonts w:ascii="Arial" w:hAnsi="Arial" w:cs="Arial"/>
          <w:color w:val="000000"/>
          <w:lang w:val="en"/>
        </w:rPr>
      </w:pPr>
      <w:r>
        <w:rPr>
          <w:rFonts w:ascii="Arial" w:hAnsi="Arial" w:cs="Arial"/>
          <w:color w:val="000000"/>
          <w:lang w:val="en"/>
        </w:rPr>
        <w:t>WMQ 7.1</w:t>
      </w:r>
      <w:r w:rsidR="005B3738" w:rsidRPr="005B3738">
        <w:rPr>
          <w:rFonts w:ascii="Arial" w:hAnsi="Arial" w:cs="Arial"/>
          <w:color w:val="000000"/>
          <w:lang w:val="en"/>
        </w:rPr>
        <w:t xml:space="preserve"> is upwardly compatible from previous versions, allowing existing applications and data to be used without change. Migration support is provided for </w:t>
      </w:r>
      <w:r>
        <w:rPr>
          <w:rFonts w:ascii="Arial" w:hAnsi="Arial" w:cs="Arial"/>
          <w:color w:val="000000"/>
          <w:lang w:val="en"/>
        </w:rPr>
        <w:t>MQ 7.</w:t>
      </w:r>
      <w:r w:rsidR="00CF691B">
        <w:rPr>
          <w:rFonts w:ascii="Arial" w:hAnsi="Arial" w:cs="Arial"/>
          <w:color w:val="000000"/>
          <w:lang w:val="en"/>
        </w:rPr>
        <w:t>1</w:t>
      </w:r>
      <w:r>
        <w:rPr>
          <w:rFonts w:ascii="Arial" w:hAnsi="Arial" w:cs="Arial"/>
          <w:color w:val="000000"/>
          <w:lang w:val="en"/>
        </w:rPr>
        <w:t>.</w:t>
      </w:r>
      <w:r w:rsidR="00CF691B">
        <w:rPr>
          <w:rFonts w:ascii="Arial" w:hAnsi="Arial" w:cs="Arial"/>
          <w:color w:val="000000"/>
          <w:lang w:val="en"/>
        </w:rPr>
        <w:t>0</w:t>
      </w:r>
      <w:r w:rsidR="005B3738" w:rsidRPr="005B3738">
        <w:rPr>
          <w:rFonts w:ascii="Arial" w:hAnsi="Arial" w:cs="Arial"/>
          <w:color w:val="000000"/>
          <w:lang w:val="en"/>
        </w:rPr>
        <w:t xml:space="preserve">. </w:t>
      </w:r>
    </w:p>
    <w:p w:rsidR="004B3928" w:rsidRDefault="004A7180" w:rsidP="004B3928">
      <w:pPr>
        <w:spacing w:before="100" w:beforeAutospacing="1" w:after="100" w:afterAutospacing="1"/>
        <w:rPr>
          <w:rStyle w:val="Hyperlink"/>
          <w:rFonts w:ascii="Arial" w:hAnsi="Arial" w:cs="Arial"/>
          <w:bCs/>
        </w:rPr>
      </w:pPr>
      <w:hyperlink r:id="rId9" w:history="1">
        <w:r w:rsidR="004659BB" w:rsidRPr="004659BB">
          <w:rPr>
            <w:rStyle w:val="Hyperlink"/>
            <w:rFonts w:ascii="Arial" w:hAnsi="Arial" w:cs="Arial"/>
            <w:bCs/>
          </w:rPr>
          <w:t>http://www-01.ibm.com/support/knowledgecenter/SSFKSJ_7.1.0/com.ibm.mq.doc/zm00000_.htm</w:t>
        </w:r>
      </w:hyperlink>
    </w:p>
    <w:p w:rsidR="006F7A89" w:rsidRDefault="006F7A89">
      <w:pPr>
        <w:rPr>
          <w:rFonts w:ascii="Arial" w:hAnsi="Arial" w:cs="Arial"/>
          <w:b/>
          <w:bCs/>
          <w:color w:val="000000"/>
        </w:rPr>
      </w:pPr>
      <w:r>
        <w:rPr>
          <w:rFonts w:ascii="Arial" w:hAnsi="Arial" w:cs="Arial"/>
          <w:b/>
          <w:bCs/>
          <w:color w:val="000000"/>
        </w:rPr>
        <w:br w:type="page"/>
      </w:r>
    </w:p>
    <w:p w:rsidR="004659BB" w:rsidRDefault="00766C2E" w:rsidP="004B3928">
      <w:pPr>
        <w:spacing w:before="100" w:beforeAutospacing="1" w:after="100" w:afterAutospacing="1"/>
        <w:rPr>
          <w:rFonts w:ascii="Arial" w:hAnsi="Arial" w:cs="Arial"/>
          <w:b/>
          <w:bCs/>
          <w:color w:val="000000"/>
          <w:sz w:val="24"/>
          <w:szCs w:val="24"/>
        </w:rPr>
      </w:pPr>
      <w:bookmarkStart w:id="0" w:name="_GoBack"/>
      <w:bookmarkEnd w:id="0"/>
      <w:r w:rsidRPr="00766C2E">
        <w:rPr>
          <w:rFonts w:ascii="Arial" w:hAnsi="Arial" w:cs="Arial"/>
          <w:b/>
          <w:bCs/>
          <w:color w:val="000000"/>
          <w:sz w:val="24"/>
          <w:szCs w:val="24"/>
        </w:rPr>
        <w:lastRenderedPageBreak/>
        <w:t>Where to Find Additional Information:</w:t>
      </w:r>
    </w:p>
    <w:p w:rsidR="004659BB" w:rsidRPr="004659BB" w:rsidRDefault="004659BB" w:rsidP="004B3928">
      <w:pPr>
        <w:spacing w:before="100" w:beforeAutospacing="1" w:after="100" w:afterAutospacing="1"/>
        <w:rPr>
          <w:rFonts w:ascii="Arial" w:hAnsi="Arial" w:cs="Arial"/>
          <w:b/>
          <w:bCs/>
          <w:color w:val="000000"/>
          <w:sz w:val="24"/>
          <w:szCs w:val="24"/>
        </w:rPr>
      </w:pPr>
      <w:r w:rsidRPr="004659BB">
        <w:rPr>
          <w:rFonts w:ascii="Arial" w:hAnsi="Arial" w:cs="Arial"/>
          <w:bCs/>
          <w:color w:val="000000"/>
        </w:rPr>
        <w:t>What's new in WebSphere MQ Version 7.1</w:t>
      </w:r>
      <w:r>
        <w:rPr>
          <w:rFonts w:ascii="Arial" w:hAnsi="Arial" w:cs="Arial"/>
          <w:bCs/>
          <w:color w:val="000000"/>
        </w:rPr>
        <w:t xml:space="preserve"> section on the IBM Information </w:t>
      </w:r>
      <w:proofErr w:type="gramStart"/>
      <w:r>
        <w:rPr>
          <w:rFonts w:ascii="Arial" w:hAnsi="Arial" w:cs="Arial"/>
          <w:bCs/>
          <w:color w:val="000000"/>
        </w:rPr>
        <w:t>Center:</w:t>
      </w:r>
      <w:proofErr w:type="gramEnd"/>
    </w:p>
    <w:p w:rsidR="004659BB" w:rsidRPr="004659BB" w:rsidRDefault="004A7180" w:rsidP="004659BB">
      <w:pPr>
        <w:spacing w:before="100" w:beforeAutospacing="1" w:after="100" w:afterAutospacing="1"/>
        <w:rPr>
          <w:rFonts w:ascii="Arial" w:hAnsi="Arial" w:cs="Arial"/>
          <w:bCs/>
          <w:color w:val="000000"/>
        </w:rPr>
      </w:pPr>
      <w:hyperlink r:id="rId10" w:history="1">
        <w:r w:rsidR="004659BB" w:rsidRPr="004659BB">
          <w:rPr>
            <w:rStyle w:val="Hyperlink"/>
            <w:rFonts w:ascii="Arial" w:hAnsi="Arial" w:cs="Arial"/>
            <w:bCs/>
          </w:rPr>
          <w:t>http://www-01.ibm.com/support/knowledgecenter/SSFKSJ_7.1.0/com.ibm.mq.doc/mq50090_.htm</w:t>
        </w:r>
      </w:hyperlink>
    </w:p>
    <w:p w:rsidR="004659BB" w:rsidRDefault="004659BB" w:rsidP="004B3928">
      <w:pPr>
        <w:spacing w:before="100" w:beforeAutospacing="1" w:after="100" w:afterAutospacing="1"/>
        <w:rPr>
          <w:rFonts w:ascii="Arial" w:hAnsi="Arial" w:cs="Arial"/>
          <w:color w:val="000000"/>
        </w:rPr>
      </w:pPr>
      <w:bookmarkStart w:id="1" w:name="contact_info"/>
      <w:bookmarkEnd w:id="1"/>
      <w:r>
        <w:rPr>
          <w:rFonts w:ascii="Arial" w:hAnsi="Arial" w:cs="Arial"/>
          <w:color w:val="000000"/>
        </w:rPr>
        <w:t>WMQ 7.1.0</w:t>
      </w:r>
      <w:r w:rsidR="004B3928" w:rsidRPr="004B3928">
        <w:rPr>
          <w:rFonts w:ascii="Arial" w:hAnsi="Arial" w:cs="Arial"/>
          <w:color w:val="000000"/>
        </w:rPr>
        <w:t xml:space="preserve"> release planning section on the IBM Information Center:  </w:t>
      </w:r>
    </w:p>
    <w:p w:rsidR="004B3928" w:rsidRDefault="004A7180" w:rsidP="004B3928">
      <w:pPr>
        <w:spacing w:before="100" w:beforeAutospacing="1" w:after="100" w:afterAutospacing="1"/>
        <w:rPr>
          <w:rStyle w:val="Hyperlink"/>
          <w:rFonts w:ascii="Arial" w:hAnsi="Arial" w:cs="Arial"/>
        </w:rPr>
      </w:pPr>
      <w:hyperlink r:id="rId11" w:history="1">
        <w:r w:rsidR="004659BB" w:rsidRPr="004659BB">
          <w:rPr>
            <w:rStyle w:val="Hyperlink"/>
            <w:rFonts w:ascii="Arial" w:hAnsi="Arial" w:cs="Arial"/>
          </w:rPr>
          <w:t>http://www-01.ibm.com/support/knowledgecenter/SSFKSJ_7.1.0/com.ibm.mq.doc/zl00000_.htm</w:t>
        </w:r>
      </w:hyperlink>
    </w:p>
    <w:p w:rsidR="002D5BF0" w:rsidRDefault="00766C2E" w:rsidP="004B3928">
      <w:pPr>
        <w:spacing w:before="100" w:beforeAutospacing="1" w:after="100" w:afterAutospacing="1"/>
        <w:rPr>
          <w:rFonts w:ascii="Arial" w:hAnsi="Arial" w:cs="Arial"/>
          <w:b/>
          <w:bCs/>
          <w:color w:val="000000"/>
          <w:sz w:val="24"/>
          <w:szCs w:val="24"/>
        </w:rPr>
      </w:pPr>
      <w:r w:rsidRPr="00766C2E">
        <w:rPr>
          <w:rFonts w:ascii="Arial" w:hAnsi="Arial" w:cs="Arial"/>
          <w:b/>
          <w:bCs/>
          <w:color w:val="000000"/>
          <w:sz w:val="24"/>
          <w:szCs w:val="24"/>
        </w:rPr>
        <w:t>Primary Contact:</w:t>
      </w:r>
    </w:p>
    <w:p w:rsidR="002D5BF0" w:rsidRPr="004B3928" w:rsidRDefault="0054351D" w:rsidP="002D5BF0">
      <w:pPr>
        <w:spacing w:before="100" w:beforeAutospacing="1" w:after="100" w:afterAutospacing="1"/>
        <w:rPr>
          <w:rFonts w:ascii="Arial" w:hAnsi="Arial" w:cs="Arial"/>
          <w:color w:val="000000"/>
        </w:rPr>
      </w:pPr>
      <w:r>
        <w:rPr>
          <w:rFonts w:ascii="Arial" w:hAnsi="Arial" w:cs="Arial"/>
          <w:color w:val="000000"/>
        </w:rPr>
        <w:t xml:space="preserve">  Cindy Conner</w:t>
      </w:r>
      <w:r w:rsidR="002D5BF0" w:rsidRPr="00766C2E">
        <w:rPr>
          <w:rFonts w:ascii="Arial" w:hAnsi="Arial" w:cs="Arial"/>
          <w:color w:val="000000"/>
        </w:rPr>
        <w:br/>
        <w:t> </w:t>
      </w:r>
      <w:r w:rsidR="004B3928">
        <w:rPr>
          <w:rFonts w:ascii="Arial" w:hAnsi="Arial" w:cs="Arial"/>
          <w:color w:val="000000"/>
        </w:rPr>
        <w:t xml:space="preserve"> Software Services Mainframe IMS</w:t>
      </w:r>
      <w:r>
        <w:rPr>
          <w:rFonts w:ascii="Arial" w:hAnsi="Arial" w:cs="Arial"/>
          <w:color w:val="000000"/>
        </w:rPr>
        <w:t>/MQ</w:t>
      </w:r>
      <w:r w:rsidR="002D5BF0" w:rsidRPr="00766C2E">
        <w:rPr>
          <w:rFonts w:ascii="Arial" w:hAnsi="Arial" w:cs="Arial"/>
          <w:color w:val="000000"/>
        </w:rPr>
        <w:br/>
        <w:t xml:space="preserve">  </w:t>
      </w:r>
      <w:r>
        <w:rPr>
          <w:rFonts w:ascii="Arial" w:hAnsi="Arial" w:cs="Arial"/>
          <w:color w:val="000000"/>
        </w:rPr>
        <w:t>407-619-3909</w:t>
      </w:r>
    </w:p>
    <w:p w:rsidR="002D5BF0" w:rsidRDefault="00766C2E" w:rsidP="00766C2E">
      <w:pPr>
        <w:spacing w:before="100" w:beforeAutospacing="1" w:after="100" w:afterAutospacing="1"/>
        <w:rPr>
          <w:rFonts w:ascii="Arial" w:hAnsi="Arial" w:cs="Arial"/>
          <w:b/>
          <w:bCs/>
          <w:color w:val="000000"/>
          <w:sz w:val="24"/>
          <w:szCs w:val="24"/>
        </w:rPr>
      </w:pPr>
      <w:r w:rsidRPr="00766C2E">
        <w:rPr>
          <w:rFonts w:ascii="Arial" w:hAnsi="Arial" w:cs="Arial"/>
          <w:b/>
          <w:bCs/>
          <w:color w:val="000000"/>
          <w:sz w:val="24"/>
          <w:szCs w:val="24"/>
        </w:rPr>
        <w:t>Secondary Contact:</w:t>
      </w:r>
    </w:p>
    <w:p w:rsidR="00766C2E" w:rsidRPr="00766C2E" w:rsidRDefault="002D5BF0" w:rsidP="00766C2E">
      <w:pPr>
        <w:spacing w:before="100" w:beforeAutospacing="1" w:after="100" w:afterAutospacing="1"/>
        <w:rPr>
          <w:rFonts w:ascii="Times New Roman" w:hAnsi="Times New Roman"/>
          <w:color w:val="000000"/>
          <w:sz w:val="24"/>
          <w:szCs w:val="24"/>
        </w:rPr>
      </w:pPr>
      <w:r>
        <w:rPr>
          <w:rFonts w:ascii="Arial" w:hAnsi="Arial" w:cs="Arial"/>
          <w:b/>
          <w:bCs/>
          <w:color w:val="000000"/>
          <w:sz w:val="24"/>
          <w:szCs w:val="24"/>
        </w:rPr>
        <w:t xml:space="preserve">  </w:t>
      </w:r>
      <w:r w:rsidR="0054351D">
        <w:rPr>
          <w:rFonts w:ascii="Arial" w:hAnsi="Arial" w:cs="Arial"/>
          <w:color w:val="000000"/>
        </w:rPr>
        <w:t>Becky Keller</w:t>
      </w:r>
      <w:r w:rsidRPr="00766C2E">
        <w:rPr>
          <w:rFonts w:ascii="Arial" w:hAnsi="Arial" w:cs="Arial"/>
          <w:color w:val="000000"/>
        </w:rPr>
        <w:br/>
        <w:t> </w:t>
      </w:r>
      <w:r w:rsidR="0054351D">
        <w:rPr>
          <w:rFonts w:ascii="Arial" w:hAnsi="Arial" w:cs="Arial"/>
          <w:color w:val="000000"/>
        </w:rPr>
        <w:t xml:space="preserve"> Software Services Mainframe DB2/MQ/IM</w:t>
      </w:r>
      <w:r w:rsidR="004B3928">
        <w:rPr>
          <w:rFonts w:ascii="Arial" w:hAnsi="Arial" w:cs="Arial"/>
          <w:color w:val="000000"/>
        </w:rPr>
        <w:br/>
        <w:t> </w:t>
      </w:r>
      <w:r w:rsidR="0054351D">
        <w:rPr>
          <w:rFonts w:ascii="Arial" w:hAnsi="Arial" w:cs="Arial"/>
          <w:color w:val="000000"/>
        </w:rPr>
        <w:t>719-592-4258</w:t>
      </w:r>
      <w:r w:rsidR="00766C2E" w:rsidRPr="00766C2E">
        <w:rPr>
          <w:rFonts w:ascii="Arial" w:hAnsi="Arial" w:cs="Arial"/>
          <w:color w:val="000000"/>
          <w:sz w:val="24"/>
          <w:szCs w:val="24"/>
        </w:rPr>
        <w:br/>
      </w:r>
      <w:r w:rsidR="00766C2E" w:rsidRPr="00766C2E">
        <w:rPr>
          <w:rFonts w:ascii="Arial" w:hAnsi="Arial" w:cs="Arial"/>
          <w:color w:val="000000"/>
        </w:rPr>
        <w:t xml:space="preserve">  </w:t>
      </w:r>
    </w:p>
    <w:p w:rsidR="00C44C32" w:rsidRDefault="00766C2E">
      <w:r>
        <w:t xml:space="preserve"> </w:t>
      </w:r>
    </w:p>
    <w:sectPr w:rsidR="00C44C32" w:rsidSect="003F7A2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64615"/>
    <w:multiLevelType w:val="multilevel"/>
    <w:tmpl w:val="D1C87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6F1F23"/>
    <w:multiLevelType w:val="multilevel"/>
    <w:tmpl w:val="7FE01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9F5B92"/>
    <w:multiLevelType w:val="multilevel"/>
    <w:tmpl w:val="6EC27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125DE5"/>
    <w:multiLevelType w:val="hybridMultilevel"/>
    <w:tmpl w:val="DDD85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1777BCA"/>
    <w:multiLevelType w:val="multilevel"/>
    <w:tmpl w:val="ACE67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921825"/>
    <w:multiLevelType w:val="hybridMultilevel"/>
    <w:tmpl w:val="F59E42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51D06E34"/>
    <w:multiLevelType w:val="multilevel"/>
    <w:tmpl w:val="3A1C9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8895AC6"/>
    <w:multiLevelType w:val="multilevel"/>
    <w:tmpl w:val="36B66C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34D52C7"/>
    <w:multiLevelType w:val="hybridMultilevel"/>
    <w:tmpl w:val="F3361A72"/>
    <w:lvl w:ilvl="0" w:tplc="8D601408">
      <w:start w:val="9"/>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38D4555"/>
    <w:multiLevelType w:val="multilevel"/>
    <w:tmpl w:val="03728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C023C3F"/>
    <w:multiLevelType w:val="hybridMultilevel"/>
    <w:tmpl w:val="04F0D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9"/>
  </w:num>
  <w:num w:numId="4">
    <w:abstractNumId w:val="3"/>
  </w:num>
  <w:num w:numId="5">
    <w:abstractNumId w:val="6"/>
  </w:num>
  <w:num w:numId="6">
    <w:abstractNumId w:val="10"/>
  </w:num>
  <w:num w:numId="7">
    <w:abstractNumId w:val="5"/>
  </w:num>
  <w:num w:numId="8">
    <w:abstractNumId w:val="0"/>
  </w:num>
  <w:num w:numId="9">
    <w:abstractNumId w:val="2"/>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6C2E"/>
    <w:rsid w:val="00020DA3"/>
    <w:rsid w:val="00041BF7"/>
    <w:rsid w:val="00055EB1"/>
    <w:rsid w:val="000877A9"/>
    <w:rsid w:val="000C085C"/>
    <w:rsid w:val="000D5215"/>
    <w:rsid w:val="000E001E"/>
    <w:rsid w:val="001166E5"/>
    <w:rsid w:val="001A19B4"/>
    <w:rsid w:val="001F34CC"/>
    <w:rsid w:val="00213EC2"/>
    <w:rsid w:val="002607BD"/>
    <w:rsid w:val="002860C6"/>
    <w:rsid w:val="002978B5"/>
    <w:rsid w:val="002A7554"/>
    <w:rsid w:val="002C5887"/>
    <w:rsid w:val="002D5BF0"/>
    <w:rsid w:val="002D775B"/>
    <w:rsid w:val="002F52C0"/>
    <w:rsid w:val="00300513"/>
    <w:rsid w:val="00302C10"/>
    <w:rsid w:val="003373AC"/>
    <w:rsid w:val="00356457"/>
    <w:rsid w:val="003829D1"/>
    <w:rsid w:val="003A0AE0"/>
    <w:rsid w:val="003A1985"/>
    <w:rsid w:val="003B1A7D"/>
    <w:rsid w:val="003C11AA"/>
    <w:rsid w:val="003F7A2E"/>
    <w:rsid w:val="00430359"/>
    <w:rsid w:val="004659BB"/>
    <w:rsid w:val="0047023C"/>
    <w:rsid w:val="00487EAF"/>
    <w:rsid w:val="004A7180"/>
    <w:rsid w:val="004B0172"/>
    <w:rsid w:val="004B0203"/>
    <w:rsid w:val="004B3928"/>
    <w:rsid w:val="004F64D6"/>
    <w:rsid w:val="005137BC"/>
    <w:rsid w:val="0054351D"/>
    <w:rsid w:val="005A3405"/>
    <w:rsid w:val="005A7654"/>
    <w:rsid w:val="005B3738"/>
    <w:rsid w:val="00602E2A"/>
    <w:rsid w:val="00617C59"/>
    <w:rsid w:val="006469D5"/>
    <w:rsid w:val="00672CFF"/>
    <w:rsid w:val="006A3931"/>
    <w:rsid w:val="006A6F71"/>
    <w:rsid w:val="006E3371"/>
    <w:rsid w:val="006E6B23"/>
    <w:rsid w:val="006F7A89"/>
    <w:rsid w:val="00722342"/>
    <w:rsid w:val="00763058"/>
    <w:rsid w:val="00766C2E"/>
    <w:rsid w:val="007704A2"/>
    <w:rsid w:val="00790BF3"/>
    <w:rsid w:val="007C027F"/>
    <w:rsid w:val="00811F7E"/>
    <w:rsid w:val="00813EF6"/>
    <w:rsid w:val="00892A5F"/>
    <w:rsid w:val="008D4267"/>
    <w:rsid w:val="00912B8B"/>
    <w:rsid w:val="009252B1"/>
    <w:rsid w:val="0094353A"/>
    <w:rsid w:val="009543FB"/>
    <w:rsid w:val="00966BEC"/>
    <w:rsid w:val="0097023E"/>
    <w:rsid w:val="0097460D"/>
    <w:rsid w:val="009B5229"/>
    <w:rsid w:val="009D5938"/>
    <w:rsid w:val="009E58FE"/>
    <w:rsid w:val="00A249DB"/>
    <w:rsid w:val="00A34DE7"/>
    <w:rsid w:val="00A548FB"/>
    <w:rsid w:val="00A91134"/>
    <w:rsid w:val="00A939E6"/>
    <w:rsid w:val="00AE7F44"/>
    <w:rsid w:val="00AF108F"/>
    <w:rsid w:val="00B96E99"/>
    <w:rsid w:val="00BD54D1"/>
    <w:rsid w:val="00BE72E9"/>
    <w:rsid w:val="00C1534F"/>
    <w:rsid w:val="00C44C32"/>
    <w:rsid w:val="00C81610"/>
    <w:rsid w:val="00C844E8"/>
    <w:rsid w:val="00C84858"/>
    <w:rsid w:val="00C91B06"/>
    <w:rsid w:val="00CF691B"/>
    <w:rsid w:val="00D36F3C"/>
    <w:rsid w:val="00D644F4"/>
    <w:rsid w:val="00D750AA"/>
    <w:rsid w:val="00D96707"/>
    <w:rsid w:val="00DB4C70"/>
    <w:rsid w:val="00DD11CA"/>
    <w:rsid w:val="00E207EA"/>
    <w:rsid w:val="00E36573"/>
    <w:rsid w:val="00E50192"/>
    <w:rsid w:val="00E544FA"/>
    <w:rsid w:val="00E565D7"/>
    <w:rsid w:val="00E816CA"/>
    <w:rsid w:val="00E86B57"/>
    <w:rsid w:val="00E92BC4"/>
    <w:rsid w:val="00EF63AA"/>
    <w:rsid w:val="00F53091"/>
    <w:rsid w:val="00F67B3B"/>
    <w:rsid w:val="00F71C0B"/>
    <w:rsid w:val="00F82035"/>
    <w:rsid w:val="00F84C6C"/>
    <w:rsid w:val="00FA7049"/>
    <w:rsid w:val="00FF4C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44C32"/>
    <w:rPr>
      <w:rFonts w:ascii="Verdana" w:hAnsi="Verdana"/>
    </w:rPr>
  </w:style>
  <w:style w:type="paragraph" w:styleId="Heading1">
    <w:name w:val="heading 1"/>
    <w:basedOn w:val="Normal"/>
    <w:next w:val="Normal"/>
    <w:qFormat/>
    <w:rsid w:val="00C44C32"/>
    <w:pPr>
      <w:keepNext/>
      <w:spacing w:before="240" w:after="60"/>
      <w:outlineLvl w:val="0"/>
    </w:pPr>
    <w:rPr>
      <w:rFonts w:ascii="Trebuchet MS" w:hAnsi="Trebuchet MS" w:cs="Arial"/>
      <w:b/>
      <w:bCs/>
      <w:kern w:val="32"/>
      <w:sz w:val="32"/>
      <w:szCs w:val="32"/>
    </w:rPr>
  </w:style>
  <w:style w:type="paragraph" w:styleId="Heading2">
    <w:name w:val="heading 2"/>
    <w:basedOn w:val="Normal"/>
    <w:next w:val="Normal"/>
    <w:qFormat/>
    <w:rsid w:val="00C44C32"/>
    <w:pPr>
      <w:keepNext/>
      <w:spacing w:before="240" w:after="60"/>
      <w:outlineLvl w:val="1"/>
    </w:pPr>
    <w:rPr>
      <w:rFonts w:ascii="Trebuchet MS" w:hAnsi="Trebuchet MS" w:cs="Arial"/>
      <w:b/>
      <w:bCs/>
      <w:i/>
      <w:iCs/>
      <w:sz w:val="28"/>
      <w:szCs w:val="28"/>
    </w:rPr>
  </w:style>
  <w:style w:type="paragraph" w:styleId="Heading3">
    <w:name w:val="heading 3"/>
    <w:basedOn w:val="Normal"/>
    <w:next w:val="Normal"/>
    <w:qFormat/>
    <w:rsid w:val="00C44C32"/>
    <w:pPr>
      <w:keepNext/>
      <w:spacing w:before="240" w:after="60"/>
      <w:outlineLvl w:val="2"/>
    </w:pPr>
    <w:rPr>
      <w:rFonts w:ascii="Trebuchet MS" w:hAnsi="Trebuchet MS" w:cs="Arial"/>
      <w:b/>
      <w:bCs/>
      <w:sz w:val="26"/>
      <w:szCs w:val="26"/>
    </w:rPr>
  </w:style>
  <w:style w:type="paragraph" w:styleId="Heading4">
    <w:name w:val="heading 4"/>
    <w:basedOn w:val="Normal"/>
    <w:next w:val="Normal"/>
    <w:link w:val="Heading4Char"/>
    <w:semiHidden/>
    <w:unhideWhenUsed/>
    <w:qFormat/>
    <w:rsid w:val="00A939E6"/>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66C2E"/>
    <w:rPr>
      <w:color w:val="000099"/>
      <w:u w:val="single"/>
    </w:rPr>
  </w:style>
  <w:style w:type="paragraph" w:styleId="NormalWeb">
    <w:name w:val="Normal (Web)"/>
    <w:basedOn w:val="Normal"/>
    <w:rsid w:val="00766C2E"/>
    <w:pPr>
      <w:spacing w:before="100" w:beforeAutospacing="1" w:after="100" w:afterAutospacing="1"/>
    </w:pPr>
    <w:rPr>
      <w:rFonts w:ascii="Times New Roman" w:hAnsi="Times New Roman"/>
      <w:color w:val="000000"/>
      <w:sz w:val="24"/>
      <w:szCs w:val="24"/>
    </w:rPr>
  </w:style>
  <w:style w:type="paragraph" w:styleId="ListParagraph">
    <w:name w:val="List Paragraph"/>
    <w:basedOn w:val="Normal"/>
    <w:uiPriority w:val="34"/>
    <w:qFormat/>
    <w:rsid w:val="00C91B06"/>
    <w:pPr>
      <w:ind w:left="720"/>
      <w:contextualSpacing/>
    </w:pPr>
  </w:style>
  <w:style w:type="paragraph" w:styleId="BalloonText">
    <w:name w:val="Balloon Text"/>
    <w:basedOn w:val="Normal"/>
    <w:link w:val="BalloonTextChar"/>
    <w:rsid w:val="00A91134"/>
    <w:rPr>
      <w:rFonts w:ascii="Tahoma" w:hAnsi="Tahoma" w:cs="Tahoma"/>
      <w:sz w:val="16"/>
      <w:szCs w:val="16"/>
    </w:rPr>
  </w:style>
  <w:style w:type="character" w:customStyle="1" w:styleId="BalloonTextChar">
    <w:name w:val="Balloon Text Char"/>
    <w:basedOn w:val="DefaultParagraphFont"/>
    <w:link w:val="BalloonText"/>
    <w:rsid w:val="00A91134"/>
    <w:rPr>
      <w:rFonts w:ascii="Tahoma" w:hAnsi="Tahoma" w:cs="Tahoma"/>
      <w:sz w:val="16"/>
      <w:szCs w:val="16"/>
    </w:rPr>
  </w:style>
  <w:style w:type="character" w:styleId="FollowedHyperlink">
    <w:name w:val="FollowedHyperlink"/>
    <w:basedOn w:val="DefaultParagraphFont"/>
    <w:rsid w:val="004659BB"/>
    <w:rPr>
      <w:color w:val="800080" w:themeColor="followedHyperlink"/>
      <w:u w:val="single"/>
    </w:rPr>
  </w:style>
  <w:style w:type="paragraph" w:customStyle="1" w:styleId="p">
    <w:name w:val="p"/>
    <w:basedOn w:val="Normal"/>
    <w:rsid w:val="004B0172"/>
    <w:pPr>
      <w:spacing w:before="192" w:after="100" w:afterAutospacing="1"/>
    </w:pPr>
    <w:rPr>
      <w:rFonts w:ascii="Times New Roman" w:hAnsi="Times New Roman"/>
      <w:sz w:val="24"/>
      <w:szCs w:val="24"/>
    </w:rPr>
  </w:style>
  <w:style w:type="character" w:customStyle="1" w:styleId="ph">
    <w:name w:val="ph"/>
    <w:basedOn w:val="DefaultParagraphFont"/>
    <w:rsid w:val="004B0172"/>
  </w:style>
  <w:style w:type="character" w:customStyle="1" w:styleId="keyword">
    <w:name w:val="keyword"/>
    <w:basedOn w:val="DefaultParagraphFont"/>
    <w:rsid w:val="004B0172"/>
  </w:style>
  <w:style w:type="character" w:customStyle="1" w:styleId="Heading4Char">
    <w:name w:val="Heading 4 Char"/>
    <w:basedOn w:val="DefaultParagraphFont"/>
    <w:link w:val="Heading4"/>
    <w:semiHidden/>
    <w:rsid w:val="00A939E6"/>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44C32"/>
    <w:rPr>
      <w:rFonts w:ascii="Verdana" w:hAnsi="Verdana"/>
    </w:rPr>
  </w:style>
  <w:style w:type="paragraph" w:styleId="Heading1">
    <w:name w:val="heading 1"/>
    <w:basedOn w:val="Normal"/>
    <w:next w:val="Normal"/>
    <w:qFormat/>
    <w:rsid w:val="00C44C32"/>
    <w:pPr>
      <w:keepNext/>
      <w:spacing w:before="240" w:after="60"/>
      <w:outlineLvl w:val="0"/>
    </w:pPr>
    <w:rPr>
      <w:rFonts w:ascii="Trebuchet MS" w:hAnsi="Trebuchet MS" w:cs="Arial"/>
      <w:b/>
      <w:bCs/>
      <w:kern w:val="32"/>
      <w:sz w:val="32"/>
      <w:szCs w:val="32"/>
    </w:rPr>
  </w:style>
  <w:style w:type="paragraph" w:styleId="Heading2">
    <w:name w:val="heading 2"/>
    <w:basedOn w:val="Normal"/>
    <w:next w:val="Normal"/>
    <w:qFormat/>
    <w:rsid w:val="00C44C32"/>
    <w:pPr>
      <w:keepNext/>
      <w:spacing w:before="240" w:after="60"/>
      <w:outlineLvl w:val="1"/>
    </w:pPr>
    <w:rPr>
      <w:rFonts w:ascii="Trebuchet MS" w:hAnsi="Trebuchet MS" w:cs="Arial"/>
      <w:b/>
      <w:bCs/>
      <w:i/>
      <w:iCs/>
      <w:sz w:val="28"/>
      <w:szCs w:val="28"/>
    </w:rPr>
  </w:style>
  <w:style w:type="paragraph" w:styleId="Heading3">
    <w:name w:val="heading 3"/>
    <w:basedOn w:val="Normal"/>
    <w:next w:val="Normal"/>
    <w:qFormat/>
    <w:rsid w:val="00C44C32"/>
    <w:pPr>
      <w:keepNext/>
      <w:spacing w:before="240" w:after="60"/>
      <w:outlineLvl w:val="2"/>
    </w:pPr>
    <w:rPr>
      <w:rFonts w:ascii="Trebuchet MS" w:hAnsi="Trebuchet MS" w:cs="Arial"/>
      <w:b/>
      <w:bCs/>
      <w:sz w:val="26"/>
      <w:szCs w:val="26"/>
    </w:rPr>
  </w:style>
  <w:style w:type="paragraph" w:styleId="Heading4">
    <w:name w:val="heading 4"/>
    <w:basedOn w:val="Normal"/>
    <w:next w:val="Normal"/>
    <w:link w:val="Heading4Char"/>
    <w:semiHidden/>
    <w:unhideWhenUsed/>
    <w:qFormat/>
    <w:rsid w:val="00A939E6"/>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66C2E"/>
    <w:rPr>
      <w:color w:val="000099"/>
      <w:u w:val="single"/>
    </w:rPr>
  </w:style>
  <w:style w:type="paragraph" w:styleId="NormalWeb">
    <w:name w:val="Normal (Web)"/>
    <w:basedOn w:val="Normal"/>
    <w:rsid w:val="00766C2E"/>
    <w:pPr>
      <w:spacing w:before="100" w:beforeAutospacing="1" w:after="100" w:afterAutospacing="1"/>
    </w:pPr>
    <w:rPr>
      <w:rFonts w:ascii="Times New Roman" w:hAnsi="Times New Roman"/>
      <w:color w:val="000000"/>
      <w:sz w:val="24"/>
      <w:szCs w:val="24"/>
    </w:rPr>
  </w:style>
  <w:style w:type="paragraph" w:styleId="ListParagraph">
    <w:name w:val="List Paragraph"/>
    <w:basedOn w:val="Normal"/>
    <w:uiPriority w:val="34"/>
    <w:qFormat/>
    <w:rsid w:val="00C91B06"/>
    <w:pPr>
      <w:ind w:left="720"/>
      <w:contextualSpacing/>
    </w:pPr>
  </w:style>
  <w:style w:type="paragraph" w:styleId="BalloonText">
    <w:name w:val="Balloon Text"/>
    <w:basedOn w:val="Normal"/>
    <w:link w:val="BalloonTextChar"/>
    <w:rsid w:val="00A91134"/>
    <w:rPr>
      <w:rFonts w:ascii="Tahoma" w:hAnsi="Tahoma" w:cs="Tahoma"/>
      <w:sz w:val="16"/>
      <w:szCs w:val="16"/>
    </w:rPr>
  </w:style>
  <w:style w:type="character" w:customStyle="1" w:styleId="BalloonTextChar">
    <w:name w:val="Balloon Text Char"/>
    <w:basedOn w:val="DefaultParagraphFont"/>
    <w:link w:val="BalloonText"/>
    <w:rsid w:val="00A91134"/>
    <w:rPr>
      <w:rFonts w:ascii="Tahoma" w:hAnsi="Tahoma" w:cs="Tahoma"/>
      <w:sz w:val="16"/>
      <w:szCs w:val="16"/>
    </w:rPr>
  </w:style>
  <w:style w:type="character" w:styleId="FollowedHyperlink">
    <w:name w:val="FollowedHyperlink"/>
    <w:basedOn w:val="DefaultParagraphFont"/>
    <w:rsid w:val="004659BB"/>
    <w:rPr>
      <w:color w:val="800080" w:themeColor="followedHyperlink"/>
      <w:u w:val="single"/>
    </w:rPr>
  </w:style>
  <w:style w:type="paragraph" w:customStyle="1" w:styleId="p">
    <w:name w:val="p"/>
    <w:basedOn w:val="Normal"/>
    <w:rsid w:val="004B0172"/>
    <w:pPr>
      <w:spacing w:before="192" w:after="100" w:afterAutospacing="1"/>
    </w:pPr>
    <w:rPr>
      <w:rFonts w:ascii="Times New Roman" w:hAnsi="Times New Roman"/>
      <w:sz w:val="24"/>
      <w:szCs w:val="24"/>
    </w:rPr>
  </w:style>
  <w:style w:type="character" w:customStyle="1" w:styleId="ph">
    <w:name w:val="ph"/>
    <w:basedOn w:val="DefaultParagraphFont"/>
    <w:rsid w:val="004B0172"/>
  </w:style>
  <w:style w:type="character" w:customStyle="1" w:styleId="keyword">
    <w:name w:val="keyword"/>
    <w:basedOn w:val="DefaultParagraphFont"/>
    <w:rsid w:val="004B0172"/>
  </w:style>
  <w:style w:type="character" w:customStyle="1" w:styleId="Heading4Char">
    <w:name w:val="Heading 4 Char"/>
    <w:basedOn w:val="DefaultParagraphFont"/>
    <w:link w:val="Heading4"/>
    <w:semiHidden/>
    <w:rsid w:val="00A939E6"/>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8697">
      <w:bodyDiv w:val="1"/>
      <w:marLeft w:val="0"/>
      <w:marRight w:val="0"/>
      <w:marTop w:val="0"/>
      <w:marBottom w:val="0"/>
      <w:divBdr>
        <w:top w:val="none" w:sz="0" w:space="0" w:color="auto"/>
        <w:left w:val="none" w:sz="0" w:space="0" w:color="auto"/>
        <w:bottom w:val="none" w:sz="0" w:space="0" w:color="auto"/>
        <w:right w:val="none" w:sz="0" w:space="0" w:color="auto"/>
      </w:divBdr>
      <w:divsChild>
        <w:div w:id="790439445">
          <w:marLeft w:val="0"/>
          <w:marRight w:val="0"/>
          <w:marTop w:val="0"/>
          <w:marBottom w:val="0"/>
          <w:divBdr>
            <w:top w:val="none" w:sz="0" w:space="0" w:color="auto"/>
            <w:left w:val="none" w:sz="0" w:space="0" w:color="auto"/>
            <w:bottom w:val="none" w:sz="0" w:space="0" w:color="auto"/>
            <w:right w:val="none" w:sz="0" w:space="0" w:color="auto"/>
          </w:divBdr>
          <w:divsChild>
            <w:div w:id="153341950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88681910">
      <w:bodyDiv w:val="1"/>
      <w:marLeft w:val="0"/>
      <w:marRight w:val="0"/>
      <w:marTop w:val="0"/>
      <w:marBottom w:val="0"/>
      <w:divBdr>
        <w:top w:val="none" w:sz="0" w:space="0" w:color="auto"/>
        <w:left w:val="none" w:sz="0" w:space="0" w:color="auto"/>
        <w:bottom w:val="none" w:sz="0" w:space="0" w:color="auto"/>
        <w:right w:val="none" w:sz="0" w:space="0" w:color="auto"/>
      </w:divBdr>
      <w:divsChild>
        <w:div w:id="58985216">
          <w:marLeft w:val="0"/>
          <w:marRight w:val="0"/>
          <w:marTop w:val="0"/>
          <w:marBottom w:val="0"/>
          <w:divBdr>
            <w:top w:val="none" w:sz="0" w:space="0" w:color="auto"/>
            <w:left w:val="none" w:sz="0" w:space="0" w:color="auto"/>
            <w:bottom w:val="none" w:sz="0" w:space="0" w:color="auto"/>
            <w:right w:val="none" w:sz="0" w:space="0" w:color="auto"/>
          </w:divBdr>
          <w:divsChild>
            <w:div w:id="164516118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250747882">
      <w:bodyDiv w:val="1"/>
      <w:marLeft w:val="0"/>
      <w:marRight w:val="0"/>
      <w:marTop w:val="0"/>
      <w:marBottom w:val="0"/>
      <w:divBdr>
        <w:top w:val="none" w:sz="0" w:space="0" w:color="auto"/>
        <w:left w:val="none" w:sz="0" w:space="0" w:color="auto"/>
        <w:bottom w:val="none" w:sz="0" w:space="0" w:color="auto"/>
        <w:right w:val="none" w:sz="0" w:space="0" w:color="auto"/>
      </w:divBdr>
      <w:divsChild>
        <w:div w:id="737899058">
          <w:marLeft w:val="105"/>
          <w:marRight w:val="0"/>
          <w:marTop w:val="0"/>
          <w:marBottom w:val="0"/>
          <w:divBdr>
            <w:top w:val="none" w:sz="0" w:space="0" w:color="auto"/>
            <w:left w:val="none" w:sz="0" w:space="0" w:color="auto"/>
            <w:bottom w:val="none" w:sz="0" w:space="0" w:color="auto"/>
            <w:right w:val="none" w:sz="0" w:space="0" w:color="auto"/>
          </w:divBdr>
        </w:div>
      </w:divsChild>
    </w:div>
    <w:div w:id="306981737">
      <w:bodyDiv w:val="1"/>
      <w:marLeft w:val="0"/>
      <w:marRight w:val="0"/>
      <w:marTop w:val="0"/>
      <w:marBottom w:val="0"/>
      <w:divBdr>
        <w:top w:val="none" w:sz="0" w:space="0" w:color="auto"/>
        <w:left w:val="none" w:sz="0" w:space="0" w:color="auto"/>
        <w:bottom w:val="none" w:sz="0" w:space="0" w:color="auto"/>
        <w:right w:val="none" w:sz="0" w:space="0" w:color="auto"/>
      </w:divBdr>
      <w:divsChild>
        <w:div w:id="759331158">
          <w:marLeft w:val="105"/>
          <w:marRight w:val="0"/>
          <w:marTop w:val="0"/>
          <w:marBottom w:val="0"/>
          <w:divBdr>
            <w:top w:val="none" w:sz="0" w:space="0" w:color="auto"/>
            <w:left w:val="none" w:sz="0" w:space="0" w:color="auto"/>
            <w:bottom w:val="none" w:sz="0" w:space="0" w:color="auto"/>
            <w:right w:val="none" w:sz="0" w:space="0" w:color="auto"/>
          </w:divBdr>
        </w:div>
      </w:divsChild>
    </w:div>
    <w:div w:id="324478899">
      <w:bodyDiv w:val="1"/>
      <w:marLeft w:val="0"/>
      <w:marRight w:val="0"/>
      <w:marTop w:val="0"/>
      <w:marBottom w:val="0"/>
      <w:divBdr>
        <w:top w:val="none" w:sz="0" w:space="0" w:color="auto"/>
        <w:left w:val="none" w:sz="0" w:space="0" w:color="auto"/>
        <w:bottom w:val="none" w:sz="0" w:space="0" w:color="auto"/>
        <w:right w:val="none" w:sz="0" w:space="0" w:color="auto"/>
      </w:divBdr>
      <w:divsChild>
        <w:div w:id="415059050">
          <w:marLeft w:val="105"/>
          <w:marRight w:val="0"/>
          <w:marTop w:val="0"/>
          <w:marBottom w:val="0"/>
          <w:divBdr>
            <w:top w:val="none" w:sz="0" w:space="0" w:color="auto"/>
            <w:left w:val="none" w:sz="0" w:space="0" w:color="auto"/>
            <w:bottom w:val="none" w:sz="0" w:space="0" w:color="auto"/>
            <w:right w:val="none" w:sz="0" w:space="0" w:color="auto"/>
          </w:divBdr>
        </w:div>
      </w:divsChild>
    </w:div>
    <w:div w:id="599609293">
      <w:bodyDiv w:val="1"/>
      <w:marLeft w:val="0"/>
      <w:marRight w:val="0"/>
      <w:marTop w:val="0"/>
      <w:marBottom w:val="0"/>
      <w:divBdr>
        <w:top w:val="none" w:sz="0" w:space="0" w:color="auto"/>
        <w:left w:val="none" w:sz="0" w:space="0" w:color="auto"/>
        <w:bottom w:val="none" w:sz="0" w:space="0" w:color="auto"/>
        <w:right w:val="none" w:sz="0" w:space="0" w:color="auto"/>
      </w:divBdr>
      <w:divsChild>
        <w:div w:id="1648319932">
          <w:marLeft w:val="0"/>
          <w:marRight w:val="0"/>
          <w:marTop w:val="0"/>
          <w:marBottom w:val="0"/>
          <w:divBdr>
            <w:top w:val="none" w:sz="0" w:space="0" w:color="auto"/>
            <w:left w:val="none" w:sz="0" w:space="0" w:color="auto"/>
            <w:bottom w:val="none" w:sz="0" w:space="0" w:color="auto"/>
            <w:right w:val="none" w:sz="0" w:space="0" w:color="auto"/>
          </w:divBdr>
          <w:divsChild>
            <w:div w:id="953488087">
              <w:marLeft w:val="0"/>
              <w:marRight w:val="0"/>
              <w:marTop w:val="0"/>
              <w:marBottom w:val="0"/>
              <w:divBdr>
                <w:top w:val="none" w:sz="0" w:space="0" w:color="auto"/>
                <w:left w:val="none" w:sz="0" w:space="0" w:color="auto"/>
                <w:bottom w:val="none" w:sz="0" w:space="0" w:color="auto"/>
                <w:right w:val="none" w:sz="0" w:space="0" w:color="auto"/>
              </w:divBdr>
              <w:divsChild>
                <w:div w:id="1427965964">
                  <w:marLeft w:val="0"/>
                  <w:marRight w:val="0"/>
                  <w:marTop w:val="0"/>
                  <w:marBottom w:val="0"/>
                  <w:divBdr>
                    <w:top w:val="none" w:sz="0" w:space="0" w:color="auto"/>
                    <w:left w:val="none" w:sz="0" w:space="0" w:color="auto"/>
                    <w:bottom w:val="none" w:sz="0" w:space="0" w:color="auto"/>
                    <w:right w:val="none" w:sz="0" w:space="0" w:color="auto"/>
                  </w:divBdr>
                  <w:divsChild>
                    <w:div w:id="969894878">
                      <w:marLeft w:val="0"/>
                      <w:marRight w:val="0"/>
                      <w:marTop w:val="0"/>
                      <w:marBottom w:val="0"/>
                      <w:divBdr>
                        <w:top w:val="none" w:sz="0" w:space="0" w:color="auto"/>
                        <w:left w:val="none" w:sz="0" w:space="0" w:color="auto"/>
                        <w:bottom w:val="none" w:sz="0" w:space="0" w:color="auto"/>
                        <w:right w:val="none" w:sz="0" w:space="0" w:color="auto"/>
                      </w:divBdr>
                      <w:divsChild>
                        <w:div w:id="656881863">
                          <w:marLeft w:val="0"/>
                          <w:marRight w:val="0"/>
                          <w:marTop w:val="0"/>
                          <w:marBottom w:val="0"/>
                          <w:divBdr>
                            <w:top w:val="none" w:sz="0" w:space="0" w:color="auto"/>
                            <w:left w:val="none" w:sz="0" w:space="0" w:color="auto"/>
                            <w:bottom w:val="none" w:sz="0" w:space="0" w:color="auto"/>
                            <w:right w:val="none" w:sz="0" w:space="0" w:color="auto"/>
                          </w:divBdr>
                          <w:divsChild>
                            <w:div w:id="56865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0090570">
      <w:bodyDiv w:val="1"/>
      <w:marLeft w:val="0"/>
      <w:marRight w:val="0"/>
      <w:marTop w:val="0"/>
      <w:marBottom w:val="0"/>
      <w:divBdr>
        <w:top w:val="none" w:sz="0" w:space="0" w:color="auto"/>
        <w:left w:val="none" w:sz="0" w:space="0" w:color="auto"/>
        <w:bottom w:val="none" w:sz="0" w:space="0" w:color="auto"/>
        <w:right w:val="none" w:sz="0" w:space="0" w:color="auto"/>
      </w:divBdr>
      <w:divsChild>
        <w:div w:id="1037314796">
          <w:marLeft w:val="105"/>
          <w:marRight w:val="0"/>
          <w:marTop w:val="0"/>
          <w:marBottom w:val="0"/>
          <w:divBdr>
            <w:top w:val="none" w:sz="0" w:space="0" w:color="auto"/>
            <w:left w:val="none" w:sz="0" w:space="0" w:color="auto"/>
            <w:bottom w:val="none" w:sz="0" w:space="0" w:color="auto"/>
            <w:right w:val="none" w:sz="0" w:space="0" w:color="auto"/>
          </w:divBdr>
        </w:div>
      </w:divsChild>
    </w:div>
    <w:div w:id="812723059">
      <w:bodyDiv w:val="1"/>
      <w:marLeft w:val="0"/>
      <w:marRight w:val="0"/>
      <w:marTop w:val="0"/>
      <w:marBottom w:val="0"/>
      <w:divBdr>
        <w:top w:val="none" w:sz="0" w:space="0" w:color="auto"/>
        <w:left w:val="none" w:sz="0" w:space="0" w:color="auto"/>
        <w:bottom w:val="none" w:sz="0" w:space="0" w:color="auto"/>
        <w:right w:val="none" w:sz="0" w:space="0" w:color="auto"/>
      </w:divBdr>
      <w:divsChild>
        <w:div w:id="1346635564">
          <w:marLeft w:val="0"/>
          <w:marRight w:val="0"/>
          <w:marTop w:val="0"/>
          <w:marBottom w:val="0"/>
          <w:divBdr>
            <w:top w:val="none" w:sz="0" w:space="0" w:color="auto"/>
            <w:left w:val="none" w:sz="0" w:space="0" w:color="auto"/>
            <w:bottom w:val="none" w:sz="0" w:space="0" w:color="auto"/>
            <w:right w:val="none" w:sz="0" w:space="0" w:color="auto"/>
          </w:divBdr>
          <w:divsChild>
            <w:div w:id="121106942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948319492">
      <w:bodyDiv w:val="1"/>
      <w:marLeft w:val="0"/>
      <w:marRight w:val="0"/>
      <w:marTop w:val="0"/>
      <w:marBottom w:val="0"/>
      <w:divBdr>
        <w:top w:val="none" w:sz="0" w:space="0" w:color="auto"/>
        <w:left w:val="none" w:sz="0" w:space="0" w:color="auto"/>
        <w:bottom w:val="none" w:sz="0" w:space="0" w:color="auto"/>
        <w:right w:val="none" w:sz="0" w:space="0" w:color="auto"/>
      </w:divBdr>
      <w:divsChild>
        <w:div w:id="1216697198">
          <w:marLeft w:val="0"/>
          <w:marRight w:val="0"/>
          <w:marTop w:val="0"/>
          <w:marBottom w:val="0"/>
          <w:divBdr>
            <w:top w:val="none" w:sz="0" w:space="0" w:color="auto"/>
            <w:left w:val="none" w:sz="0" w:space="0" w:color="auto"/>
            <w:bottom w:val="none" w:sz="0" w:space="0" w:color="auto"/>
            <w:right w:val="none" w:sz="0" w:space="0" w:color="auto"/>
          </w:divBdr>
          <w:divsChild>
            <w:div w:id="988948194">
              <w:marLeft w:val="0"/>
              <w:marRight w:val="0"/>
              <w:marTop w:val="0"/>
              <w:marBottom w:val="0"/>
              <w:divBdr>
                <w:top w:val="none" w:sz="0" w:space="0" w:color="auto"/>
                <w:left w:val="none" w:sz="0" w:space="0" w:color="auto"/>
                <w:bottom w:val="none" w:sz="0" w:space="0" w:color="auto"/>
                <w:right w:val="none" w:sz="0" w:space="0" w:color="auto"/>
              </w:divBdr>
              <w:divsChild>
                <w:div w:id="103892007">
                  <w:marLeft w:val="0"/>
                  <w:marRight w:val="0"/>
                  <w:marTop w:val="0"/>
                  <w:marBottom w:val="0"/>
                  <w:divBdr>
                    <w:top w:val="none" w:sz="0" w:space="0" w:color="auto"/>
                    <w:left w:val="none" w:sz="0" w:space="0" w:color="auto"/>
                    <w:bottom w:val="none" w:sz="0" w:space="0" w:color="auto"/>
                    <w:right w:val="none" w:sz="0" w:space="0" w:color="auto"/>
                  </w:divBdr>
                  <w:divsChild>
                    <w:div w:id="887106900">
                      <w:marLeft w:val="0"/>
                      <w:marRight w:val="0"/>
                      <w:marTop w:val="0"/>
                      <w:marBottom w:val="0"/>
                      <w:divBdr>
                        <w:top w:val="none" w:sz="0" w:space="0" w:color="auto"/>
                        <w:left w:val="none" w:sz="0" w:space="0" w:color="auto"/>
                        <w:bottom w:val="none" w:sz="0" w:space="0" w:color="auto"/>
                        <w:right w:val="none" w:sz="0" w:space="0" w:color="auto"/>
                      </w:divBdr>
                      <w:divsChild>
                        <w:div w:id="827549888">
                          <w:marLeft w:val="0"/>
                          <w:marRight w:val="0"/>
                          <w:marTop w:val="0"/>
                          <w:marBottom w:val="0"/>
                          <w:divBdr>
                            <w:top w:val="none" w:sz="0" w:space="0" w:color="auto"/>
                            <w:left w:val="none" w:sz="0" w:space="0" w:color="auto"/>
                            <w:bottom w:val="none" w:sz="0" w:space="0" w:color="auto"/>
                            <w:right w:val="none" w:sz="0" w:space="0" w:color="auto"/>
                          </w:divBdr>
                          <w:divsChild>
                            <w:div w:id="158518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2941668">
      <w:bodyDiv w:val="1"/>
      <w:marLeft w:val="0"/>
      <w:marRight w:val="0"/>
      <w:marTop w:val="0"/>
      <w:marBottom w:val="0"/>
      <w:divBdr>
        <w:top w:val="none" w:sz="0" w:space="0" w:color="auto"/>
        <w:left w:val="none" w:sz="0" w:space="0" w:color="auto"/>
        <w:bottom w:val="none" w:sz="0" w:space="0" w:color="auto"/>
        <w:right w:val="none" w:sz="0" w:space="0" w:color="auto"/>
      </w:divBdr>
      <w:divsChild>
        <w:div w:id="45109279">
          <w:marLeft w:val="105"/>
          <w:marRight w:val="0"/>
          <w:marTop w:val="0"/>
          <w:marBottom w:val="0"/>
          <w:divBdr>
            <w:top w:val="none" w:sz="0" w:space="0" w:color="auto"/>
            <w:left w:val="none" w:sz="0" w:space="0" w:color="auto"/>
            <w:bottom w:val="none" w:sz="0" w:space="0" w:color="auto"/>
            <w:right w:val="none" w:sz="0" w:space="0" w:color="auto"/>
          </w:divBdr>
        </w:div>
      </w:divsChild>
    </w:div>
    <w:div w:id="1511483733">
      <w:bodyDiv w:val="1"/>
      <w:marLeft w:val="0"/>
      <w:marRight w:val="0"/>
      <w:marTop w:val="0"/>
      <w:marBottom w:val="0"/>
      <w:divBdr>
        <w:top w:val="none" w:sz="0" w:space="0" w:color="auto"/>
        <w:left w:val="none" w:sz="0" w:space="0" w:color="auto"/>
        <w:bottom w:val="none" w:sz="0" w:space="0" w:color="auto"/>
        <w:right w:val="none" w:sz="0" w:space="0" w:color="auto"/>
      </w:divBdr>
      <w:divsChild>
        <w:div w:id="1445423033">
          <w:marLeft w:val="105"/>
          <w:marRight w:val="0"/>
          <w:marTop w:val="0"/>
          <w:marBottom w:val="0"/>
          <w:divBdr>
            <w:top w:val="none" w:sz="0" w:space="0" w:color="auto"/>
            <w:left w:val="none" w:sz="0" w:space="0" w:color="auto"/>
            <w:bottom w:val="none" w:sz="0" w:space="0" w:color="auto"/>
            <w:right w:val="none" w:sz="0" w:space="0" w:color="auto"/>
          </w:divBdr>
        </w:div>
      </w:divsChild>
    </w:div>
    <w:div w:id="1535578945">
      <w:bodyDiv w:val="1"/>
      <w:marLeft w:val="0"/>
      <w:marRight w:val="0"/>
      <w:marTop w:val="0"/>
      <w:marBottom w:val="0"/>
      <w:divBdr>
        <w:top w:val="none" w:sz="0" w:space="0" w:color="auto"/>
        <w:left w:val="none" w:sz="0" w:space="0" w:color="auto"/>
        <w:bottom w:val="none" w:sz="0" w:space="0" w:color="auto"/>
        <w:right w:val="none" w:sz="0" w:space="0" w:color="auto"/>
      </w:divBdr>
      <w:divsChild>
        <w:div w:id="1802844783">
          <w:marLeft w:val="0"/>
          <w:marRight w:val="0"/>
          <w:marTop w:val="0"/>
          <w:marBottom w:val="0"/>
          <w:divBdr>
            <w:top w:val="none" w:sz="0" w:space="0" w:color="auto"/>
            <w:left w:val="none" w:sz="0" w:space="0" w:color="auto"/>
            <w:bottom w:val="none" w:sz="0" w:space="0" w:color="auto"/>
            <w:right w:val="none" w:sz="0" w:space="0" w:color="auto"/>
          </w:divBdr>
          <w:divsChild>
            <w:div w:id="157851716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850218971">
      <w:bodyDiv w:val="1"/>
      <w:marLeft w:val="0"/>
      <w:marRight w:val="0"/>
      <w:marTop w:val="0"/>
      <w:marBottom w:val="0"/>
      <w:divBdr>
        <w:top w:val="none" w:sz="0" w:space="0" w:color="auto"/>
        <w:left w:val="none" w:sz="0" w:space="0" w:color="auto"/>
        <w:bottom w:val="none" w:sz="0" w:space="0" w:color="auto"/>
        <w:right w:val="none" w:sz="0" w:space="0" w:color="auto"/>
      </w:divBdr>
      <w:divsChild>
        <w:div w:id="1663313418">
          <w:marLeft w:val="105"/>
          <w:marRight w:val="0"/>
          <w:marTop w:val="0"/>
          <w:marBottom w:val="0"/>
          <w:divBdr>
            <w:top w:val="none" w:sz="0" w:space="0" w:color="auto"/>
            <w:left w:val="none" w:sz="0" w:space="0" w:color="auto"/>
            <w:bottom w:val="none" w:sz="0" w:space="0" w:color="auto"/>
            <w:right w:val="none" w:sz="0" w:space="0" w:color="auto"/>
          </w:divBdr>
        </w:div>
      </w:divsChild>
    </w:div>
    <w:div w:id="1965846974">
      <w:bodyDiv w:val="1"/>
      <w:marLeft w:val="0"/>
      <w:marRight w:val="0"/>
      <w:marTop w:val="0"/>
      <w:marBottom w:val="0"/>
      <w:divBdr>
        <w:top w:val="none" w:sz="0" w:space="0" w:color="auto"/>
        <w:left w:val="none" w:sz="0" w:space="0" w:color="auto"/>
        <w:bottom w:val="none" w:sz="0" w:space="0" w:color="auto"/>
        <w:right w:val="none" w:sz="0" w:space="0" w:color="auto"/>
      </w:divBdr>
      <w:divsChild>
        <w:div w:id="2078671371">
          <w:marLeft w:val="105"/>
          <w:marRight w:val="0"/>
          <w:marTop w:val="0"/>
          <w:marBottom w:val="0"/>
          <w:divBdr>
            <w:top w:val="none" w:sz="0" w:space="0" w:color="auto"/>
            <w:left w:val="none" w:sz="0" w:space="0" w:color="auto"/>
            <w:bottom w:val="none" w:sz="0" w:space="0" w:color="auto"/>
            <w:right w:val="none" w:sz="0" w:space="0" w:color="auto"/>
          </w:divBdr>
        </w:div>
      </w:divsChild>
    </w:div>
    <w:div w:id="2032951194">
      <w:bodyDiv w:val="1"/>
      <w:marLeft w:val="0"/>
      <w:marRight w:val="0"/>
      <w:marTop w:val="0"/>
      <w:marBottom w:val="0"/>
      <w:divBdr>
        <w:top w:val="none" w:sz="0" w:space="0" w:color="auto"/>
        <w:left w:val="none" w:sz="0" w:space="0" w:color="auto"/>
        <w:bottom w:val="none" w:sz="0" w:space="0" w:color="auto"/>
        <w:right w:val="none" w:sz="0" w:space="0" w:color="auto"/>
      </w:divBdr>
      <w:divsChild>
        <w:div w:id="1762872939">
          <w:marLeft w:val="105"/>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01.ibm.com/support/knowledgecenter/SSFKSJ_7.1.0/com.ibm.mq.doc/mq50110_.ht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coreus.iweb.eds.com/usercomm/UCDetail.asp?counter=3177"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01.ibm.com/support/knowledgecenter/SSFKSJ_7.1.0/com.ibm.mq.doc/zl00000_.htm" TargetMode="External"/><Relationship Id="rId5" Type="http://schemas.openxmlformats.org/officeDocument/2006/relationships/settings" Target="settings.xml"/><Relationship Id="rId10" Type="http://schemas.openxmlformats.org/officeDocument/2006/relationships/hyperlink" Target="http://www-01.ibm.com/support/knowledgecenter/SSFKSJ_7.1.0/com.ibm.mq.doc/mq50090_.htm" TargetMode="External"/><Relationship Id="rId4" Type="http://schemas.microsoft.com/office/2007/relationships/stylesWithEffects" Target="stylesWithEffects.xml"/><Relationship Id="rId9" Type="http://schemas.openxmlformats.org/officeDocument/2006/relationships/hyperlink" Target="http://www-01.ibm.com/support/knowledgecenter/SSFKSJ_7.1.0/com.ibm.mq.doc/zm00000_.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0AD883-EB49-469C-9A6B-9F0C6B43C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4</Pages>
  <Words>1330</Words>
  <Characters>7585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User Comm Detail</vt:lpstr>
    </vt:vector>
  </TitlesOfParts>
  <Company>HPES</Company>
  <LinksUpToDate>false</LinksUpToDate>
  <CharactersWithSpaces>8898</CharactersWithSpaces>
  <SharedDoc>false</SharedDoc>
  <HLinks>
    <vt:vector size="12" baseType="variant">
      <vt:variant>
        <vt:i4>6422560</vt:i4>
      </vt:variant>
      <vt:variant>
        <vt:i4>3</vt:i4>
      </vt:variant>
      <vt:variant>
        <vt:i4>0</vt:i4>
      </vt:variant>
      <vt:variant>
        <vt:i4>5</vt:i4>
      </vt:variant>
      <vt:variant>
        <vt:lpwstr>http://coreus.iweb.eds.com/usercomm/UCDetail.asp?counter=3177</vt:lpwstr>
      </vt:variant>
      <vt:variant>
        <vt:lpwstr>contact_info#contact_info</vt:lpwstr>
      </vt:variant>
      <vt:variant>
        <vt:i4>3276908</vt:i4>
      </vt:variant>
      <vt:variant>
        <vt:i4>0</vt:i4>
      </vt:variant>
      <vt:variant>
        <vt:i4>0</vt:i4>
      </vt:variant>
      <vt:variant>
        <vt:i4>5</vt:i4>
      </vt:variant>
      <vt:variant>
        <vt:lpwstr>http://coreus.iweb.eds.com/usercomm/UCList.asp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User Comm Detail</dc:title>
  <dc:creator>Rebecca Keller</dc:creator>
  <cp:lastModifiedBy>Cindy Conner</cp:lastModifiedBy>
  <cp:revision>5</cp:revision>
  <dcterms:created xsi:type="dcterms:W3CDTF">2015-01-16T21:10:00Z</dcterms:created>
  <dcterms:modified xsi:type="dcterms:W3CDTF">2015-01-22T12:28:00Z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